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0B" w:rsidRPr="00B7240B" w:rsidRDefault="00B7240B" w:rsidP="00B7240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240B">
        <w:rPr>
          <w:rFonts w:ascii="Times New Roman" w:eastAsia="Times New Roman" w:hAnsi="Times New Roman" w:cs="Times New Roman"/>
          <w:b/>
          <w:bCs/>
          <w:kern w:val="36"/>
          <w:sz w:val="48"/>
          <w:szCs w:val="48"/>
          <w:lang w:eastAsia="ru-RU"/>
        </w:rPr>
        <w:t>Закон Ростовской области от 14 ноября 2013 года №26-ЗС</w:t>
      </w:r>
    </w:p>
    <w:p w:rsidR="00B7240B" w:rsidRPr="00B7240B" w:rsidRDefault="00B7240B" w:rsidP="00B724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240B">
        <w:rPr>
          <w:rFonts w:ascii="Times New Roman" w:eastAsia="Times New Roman" w:hAnsi="Times New Roman" w:cs="Times New Roman"/>
          <w:b/>
          <w:bCs/>
          <w:sz w:val="36"/>
          <w:szCs w:val="36"/>
          <w:lang w:eastAsia="ru-RU"/>
        </w:rPr>
        <w:t xml:space="preserve">"Об образовании в Ростовской области" </w:t>
      </w:r>
    </w:p>
    <w:p w:rsidR="00B7240B" w:rsidRPr="00B7240B" w:rsidRDefault="00B7240B" w:rsidP="00B7240B">
      <w:pPr>
        <w:spacing w:after="0" w:line="240" w:lineRule="auto"/>
        <w:rPr>
          <w:rFonts w:ascii="Times New Roman" w:eastAsia="Times New Roman" w:hAnsi="Times New Roman" w:cs="Times New Roman"/>
          <w:sz w:val="24"/>
          <w:szCs w:val="24"/>
          <w:lang w:eastAsia="ru-RU"/>
        </w:rPr>
      </w:pPr>
    </w:p>
    <w:p w:rsidR="00B7240B" w:rsidRPr="00B7240B" w:rsidRDefault="00B7240B" w:rsidP="00B7240B">
      <w:pPr>
        <w:spacing w:after="0"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 xml:space="preserve">Вступает в силу:1 января 2014 г. </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Принят Законодательным Собранием 29 октября 2013 года</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Глава 1. Общие положения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 Предмет регулирования настоящего Областного закона</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Настоящий Областной закон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 другими федеральными законами регулирует отдельные отношения в сфере образования на территории Ростовской области, определяет в указанной сфере полномочия органов исполнительной власти Ростовской области, а также наделяет органы местного самоуправления отдельными государственными полномочиями Ростовской области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2. Основные понятия, используемые в настоящем Областном законе</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В настоящем Областном законе используются основные понятия и термины, предусмотренные Федеральным законом "Об образовании в Российской Федерации".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3. Развитие образования в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Развитие образования является одним из приоритетных направлений развития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Развитие образования в Ростовской области осуществляется по следующим основным направлениям:</w:t>
      </w:r>
      <w:r w:rsidRPr="00B7240B">
        <w:rPr>
          <w:rFonts w:ascii="Times New Roman" w:eastAsia="Times New Roman" w:hAnsi="Times New Roman" w:cs="Times New Roman"/>
          <w:sz w:val="24"/>
          <w:szCs w:val="24"/>
          <w:lang w:eastAsia="ru-RU"/>
        </w:rPr>
        <w:b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sidRPr="00B7240B">
        <w:rPr>
          <w:rFonts w:ascii="Times New Roman" w:eastAsia="Times New Roman" w:hAnsi="Times New Roman" w:cs="Times New Roman"/>
          <w:sz w:val="24"/>
          <w:szCs w:val="24"/>
          <w:lang w:eastAsia="ru-RU"/>
        </w:rPr>
        <w:br/>
        <w:t>2) сохранение, поддержка и развитие государственных и муниципальных образовательных организаций, совершенствование управления системой образования в Ростовской области;</w:t>
      </w:r>
      <w:r w:rsidRPr="00B7240B">
        <w:rPr>
          <w:rFonts w:ascii="Times New Roman" w:eastAsia="Times New Roman" w:hAnsi="Times New Roman" w:cs="Times New Roman"/>
          <w:sz w:val="24"/>
          <w:szCs w:val="24"/>
          <w:lang w:eastAsia="ru-RU"/>
        </w:rPr>
        <w:b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r w:rsidRPr="00B7240B">
        <w:rPr>
          <w:rFonts w:ascii="Times New Roman" w:eastAsia="Times New Roman" w:hAnsi="Times New Roman" w:cs="Times New Roman"/>
          <w:sz w:val="24"/>
          <w:szCs w:val="24"/>
          <w:lang w:eastAsia="ru-RU"/>
        </w:rPr>
        <w:br/>
        <w:t>4) обеспечение духовно-нравственного и патриотического воспитания подрастающего поколения, формирование духовности,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B7240B">
        <w:rPr>
          <w:rFonts w:ascii="Times New Roman" w:eastAsia="Times New Roman" w:hAnsi="Times New Roman" w:cs="Times New Roman"/>
          <w:sz w:val="24"/>
          <w:szCs w:val="24"/>
          <w:lang w:eastAsia="ru-RU"/>
        </w:rPr>
        <w:br/>
        <w:t>5) защита и развитие этнокультурных особенностей региона и традиций народов, проживающих на территории Ростовской области;</w:t>
      </w:r>
      <w:r w:rsidRPr="00B7240B">
        <w:rPr>
          <w:rFonts w:ascii="Times New Roman" w:eastAsia="Times New Roman" w:hAnsi="Times New Roman" w:cs="Times New Roman"/>
          <w:sz w:val="24"/>
          <w:szCs w:val="24"/>
          <w:lang w:eastAsia="ru-RU"/>
        </w:rPr>
        <w:br/>
      </w:r>
      <w:r w:rsidRPr="00B7240B">
        <w:rPr>
          <w:rFonts w:ascii="Times New Roman" w:eastAsia="Times New Roman" w:hAnsi="Times New Roman" w:cs="Times New Roman"/>
          <w:sz w:val="24"/>
          <w:szCs w:val="24"/>
          <w:lang w:eastAsia="ru-RU"/>
        </w:rPr>
        <w:lastRenderedPageBreak/>
        <w:t>6) создание условий для организации обучения и воспитания обучающихся с ограниченными возможностями здоровья;</w:t>
      </w:r>
      <w:r w:rsidRPr="00B7240B">
        <w:rPr>
          <w:rFonts w:ascii="Times New Roman" w:eastAsia="Times New Roman" w:hAnsi="Times New Roman" w:cs="Times New Roman"/>
          <w:sz w:val="24"/>
          <w:szCs w:val="24"/>
          <w:lang w:eastAsia="ru-RU"/>
        </w:rPr>
        <w:br/>
        <w:t>7)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r w:rsidRPr="00B7240B">
        <w:rPr>
          <w:rFonts w:ascii="Times New Roman" w:eastAsia="Times New Roman" w:hAnsi="Times New Roman" w:cs="Times New Roman"/>
          <w:sz w:val="24"/>
          <w:szCs w:val="24"/>
          <w:lang w:eastAsia="ru-RU"/>
        </w:rPr>
        <w:br/>
        <w:t>8) предоставление мер социальной поддержки обучающимся, их родителям (законным представителям), педагогическим и иным работникам государственных и муниципальных образовательных организаций;</w:t>
      </w:r>
      <w:r w:rsidRPr="00B7240B">
        <w:rPr>
          <w:rFonts w:ascii="Times New Roman" w:eastAsia="Times New Roman" w:hAnsi="Times New Roman" w:cs="Times New Roman"/>
          <w:sz w:val="24"/>
          <w:szCs w:val="24"/>
          <w:lang w:eastAsia="ru-RU"/>
        </w:rPr>
        <w:br/>
        <w:t>9) охрана здоровья обучающихся;</w:t>
      </w:r>
      <w:r w:rsidRPr="00B7240B">
        <w:rPr>
          <w:rFonts w:ascii="Times New Roman" w:eastAsia="Times New Roman" w:hAnsi="Times New Roman" w:cs="Times New Roman"/>
          <w:sz w:val="24"/>
          <w:szCs w:val="24"/>
          <w:lang w:eastAsia="ru-RU"/>
        </w:rPr>
        <w:br/>
        <w:t>10) выявление и поддержка лиц, проявивших выдающиеся способности, а также оказание содействия в получении такими лицами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Развитие образования в Ростовской области осуществляется на основе государственных программ.</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4. Итоговый (годовой) отчет о состоянии и перспективах развития образования в Ростовской области ежегодно, не позднее 1 сентября года, следующего за годом, за который представляется указанный отчет, направляется органом исполнительной власти Ростовской области, осуществляющим государственное управление в сфере образования, в Законодательное Собрание Ростовской области и публикуется на официальном сайте указанного органа в информационно-телекоммуникационной сети "Интернет".</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4. Инновационная деятельность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1 настоящей статьи, реализующие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Орган исполнительной власти Ростовской области, осуществляющий государственное управление в сфере образования,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областными инновационными площадками и утверждает перечень областных инновационных площадок.</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4. Орган исполнительной власти Ростовской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5. Особенности получения образования для лиц, проявивших выдающиеся способности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 xml:space="preserve">1. В Ростовской области в целях выявления и поддержки лиц, проявивших выдающиеся способности, органами исполнительной власти Ростовской области, осуществляющими функции и полномочия учредителей государственных образовательных организаций </w:t>
      </w:r>
      <w:r w:rsidRPr="00B7240B">
        <w:rPr>
          <w:rFonts w:ascii="Times New Roman" w:eastAsia="Times New Roman" w:hAnsi="Times New Roman" w:cs="Times New Roman"/>
          <w:sz w:val="24"/>
          <w:szCs w:val="24"/>
          <w:lang w:eastAsia="ru-RU"/>
        </w:rPr>
        <w:lastRenderedPageBreak/>
        <w:t>Ростовской области, органами местного самоуправления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Обучающиеся принимают участие в олимпиадах и конкурсах на добровольной основе. Взимание с обучающихся, их родителей (законных представителей) платы за участие в конкурсах, по итогам которых присуждаются премии для поддержки талантливой молодежи, не допускается.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Лицам, проявившим выдающиеся способности, могут предоставляться денежные поощрения, включая премии Губернатора Ростовской области, и иные меры стимулирования указанных лиц.</w:t>
      </w:r>
      <w:r w:rsidRPr="00B7240B">
        <w:rPr>
          <w:rFonts w:ascii="Times New Roman" w:eastAsia="Times New Roman" w:hAnsi="Times New Roman" w:cs="Times New Roman"/>
          <w:sz w:val="24"/>
          <w:szCs w:val="24"/>
          <w:lang w:eastAsia="ru-RU"/>
        </w:rPr>
        <w:br/>
        <w:t>Критерии и порядок отбора лиц, проявивших выдающиеся способности,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 а порядок предоставления денежных поощрений лицам, проявившим выдающиеся способности, за счет бюджетных ассигнований местного бюджета и иных мер стимулирования указанных лиц - органами местного самоуправления.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 xml:space="preserve">Глава 2. Полномочия органов исполнительной власти Ростовской области в сфере образования </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6. Полномочия Правительства Ростовской области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К полномочиям Правительства Ростовской области в сфере образования относятся:</w:t>
      </w:r>
      <w:r w:rsidRPr="00B7240B">
        <w:rPr>
          <w:rFonts w:ascii="Times New Roman" w:eastAsia="Times New Roman" w:hAnsi="Times New Roman" w:cs="Times New Roman"/>
          <w:sz w:val="24"/>
          <w:szCs w:val="24"/>
          <w:lang w:eastAsia="ru-RU"/>
        </w:rPr>
        <w:br/>
        <w:t>1) утверждение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r w:rsidRPr="00B7240B">
        <w:rPr>
          <w:rFonts w:ascii="Times New Roman" w:eastAsia="Times New Roman" w:hAnsi="Times New Roman" w:cs="Times New Roman"/>
          <w:sz w:val="24"/>
          <w:szCs w:val="24"/>
          <w:lang w:eastAsia="ru-RU"/>
        </w:rPr>
        <w:br/>
        <w:t>2) принятие решений о создании, реорганизации, ликвидации государственных образовательных организаций Ростовской области;</w:t>
      </w:r>
      <w:r w:rsidRPr="00B7240B">
        <w:rPr>
          <w:rFonts w:ascii="Times New Roman" w:eastAsia="Times New Roman" w:hAnsi="Times New Roman" w:cs="Times New Roman"/>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B7240B">
        <w:rPr>
          <w:rFonts w:ascii="Times New Roman" w:eastAsia="Times New Roman" w:hAnsi="Times New Roman" w:cs="Times New Roman"/>
          <w:sz w:val="24"/>
          <w:szCs w:val="24"/>
          <w:lang w:eastAsia="ru-RU"/>
        </w:rPr>
        <w:br/>
        <w:t>4) организация предоставления общего образования в государственных образовательных организациях Ростовской области;</w:t>
      </w:r>
      <w:r w:rsidRPr="00B7240B">
        <w:rPr>
          <w:rFonts w:ascii="Times New Roman" w:eastAsia="Times New Roman" w:hAnsi="Times New Roman" w:cs="Times New Roman"/>
          <w:sz w:val="24"/>
          <w:szCs w:val="24"/>
          <w:lang w:eastAsia="ru-RU"/>
        </w:rPr>
        <w:b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B7240B">
        <w:rPr>
          <w:rFonts w:ascii="Times New Roman" w:eastAsia="Times New Roman" w:hAnsi="Times New Roman" w:cs="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B7240B">
        <w:rPr>
          <w:rFonts w:ascii="Times New Roman" w:eastAsia="Times New Roman" w:hAnsi="Times New Roman" w:cs="Times New Roman"/>
          <w:sz w:val="24"/>
          <w:szCs w:val="24"/>
          <w:lang w:eastAsia="ru-RU"/>
        </w:rPr>
        <w:b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B7240B">
        <w:rPr>
          <w:rFonts w:ascii="Times New Roman" w:eastAsia="Times New Roman" w:hAnsi="Times New Roman" w:cs="Times New Roman"/>
          <w:sz w:val="24"/>
          <w:szCs w:val="24"/>
          <w:lang w:eastAsia="ru-RU"/>
        </w:rPr>
        <w:br/>
        <w:t>7) организация предоставления дополнительного образования детей в государственных образовательных организациях Ростовской области;</w:t>
      </w:r>
      <w:r w:rsidRPr="00B7240B">
        <w:rPr>
          <w:rFonts w:ascii="Times New Roman" w:eastAsia="Times New Roman" w:hAnsi="Times New Roman" w:cs="Times New Roman"/>
          <w:sz w:val="24"/>
          <w:szCs w:val="24"/>
          <w:lang w:eastAsia="ru-RU"/>
        </w:rPr>
        <w:br/>
        <w:t>8) организация предоставления дополнительного профессионального образования в государственных образовательных организациях Ростовской области;</w:t>
      </w:r>
      <w:r w:rsidRPr="00B7240B">
        <w:rPr>
          <w:rFonts w:ascii="Times New Roman" w:eastAsia="Times New Roman" w:hAnsi="Times New Roman" w:cs="Times New Roman"/>
          <w:sz w:val="24"/>
          <w:szCs w:val="24"/>
          <w:lang w:eastAsia="ru-RU"/>
        </w:rPr>
        <w:b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Правительство Ростовской области осуществляет иные полномочия в сфере образования, отнесенные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Правительство Ростовской области издает нормативные правовые акты в сфере образования также в случаях, когда Федеральным законом "Об образовании в Российской Федерации",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 если иное не установлено Федеральным законом "Об образовании в Российской Федерации", настоящим Областным законом, другими областными законами.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7. Полномочия органа исполнительной власти Ростовской области, осуществляющего государственное управление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К полномочиям органа исполнительной власти Ростовской области, осуществляющего государственное управление в сфере образования, относятся:</w:t>
      </w:r>
      <w:r w:rsidRPr="00B7240B">
        <w:rPr>
          <w:rFonts w:ascii="Times New Roman" w:eastAsia="Times New Roman" w:hAnsi="Times New Roman" w:cs="Times New Roman"/>
          <w:sz w:val="24"/>
          <w:szCs w:val="24"/>
          <w:lang w:eastAsia="ru-RU"/>
        </w:rPr>
        <w:br/>
        <w:t>1) разработка и реализация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r w:rsidRPr="00B7240B">
        <w:rPr>
          <w:rFonts w:ascii="Times New Roman" w:eastAsia="Times New Roman" w:hAnsi="Times New Roman" w:cs="Times New Roman"/>
          <w:sz w:val="24"/>
          <w:szCs w:val="24"/>
          <w:lang w:eastAsia="ru-RU"/>
        </w:rPr>
        <w:br/>
        <w:t>2) осуществление мониторинга в системе образования на уровне Ростовской области;</w:t>
      </w:r>
      <w:r w:rsidRPr="00B7240B">
        <w:rPr>
          <w:rFonts w:ascii="Times New Roman" w:eastAsia="Times New Roman" w:hAnsi="Times New Roman" w:cs="Times New Roman"/>
          <w:sz w:val="24"/>
          <w:szCs w:val="24"/>
          <w:lang w:eastAsia="ru-RU"/>
        </w:rPr>
        <w:br/>
        <w:t>3)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B7240B">
        <w:rPr>
          <w:rFonts w:ascii="Times New Roman" w:eastAsia="Times New Roman" w:hAnsi="Times New Roman" w:cs="Times New Roman"/>
          <w:sz w:val="24"/>
          <w:szCs w:val="24"/>
          <w:lang w:eastAsia="ru-RU"/>
        </w:rPr>
        <w:br/>
        <w:t>4)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r w:rsidRPr="00B7240B">
        <w:rPr>
          <w:rFonts w:ascii="Times New Roman" w:eastAsia="Times New Roman" w:hAnsi="Times New Roman" w:cs="Times New Roman"/>
          <w:sz w:val="24"/>
          <w:szCs w:val="24"/>
          <w:lang w:eastAsia="ru-RU"/>
        </w:rPr>
        <w:br/>
      </w:r>
      <w:r w:rsidRPr="00B7240B">
        <w:rPr>
          <w:rFonts w:ascii="Times New Roman" w:eastAsia="Times New Roman" w:hAnsi="Times New Roman" w:cs="Times New Roman"/>
          <w:sz w:val="24"/>
          <w:szCs w:val="24"/>
          <w:lang w:eastAsia="ru-RU"/>
        </w:rPr>
        <w:lastRenderedPageBreak/>
        <w:t>5) обеспечение проведения государственной итоговой аттестации обучающихся по программам основного общего и среднего общего образования, в том числе в форме единого государственного экзамена (включая подготовку лиц, участвующих в проведении единого государственного экзамена, организацию формирования и ведения региональных информационных систем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обеспечение хранения, использования и уничтожения контрольно-измерительных материалов и экзаменационных работ участников единого государственного экзамена, обработку и проверку экзаменационных работ участников единого государственного экзамена, а также организацию ознакомления участников единого государственного экзамена с его результатами),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w:t>
      </w:r>
      <w:r w:rsidRPr="00B7240B">
        <w:rPr>
          <w:rFonts w:ascii="Times New Roman" w:eastAsia="Times New Roman" w:hAnsi="Times New Roman" w:cs="Times New Roman"/>
          <w:sz w:val="24"/>
          <w:szCs w:val="24"/>
          <w:lang w:eastAsia="ru-RU"/>
        </w:rPr>
        <w:br/>
        <w:t>6)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Ростов ской области;</w:t>
      </w:r>
      <w:r w:rsidRPr="00B7240B">
        <w:rPr>
          <w:rFonts w:ascii="Times New Roman" w:eastAsia="Times New Roman" w:hAnsi="Times New Roman" w:cs="Times New Roman"/>
          <w:sz w:val="24"/>
          <w:szCs w:val="24"/>
          <w:lang w:eastAsia="ru-RU"/>
        </w:rPr>
        <w:br/>
        <w:t>7) установление случаев и порядка индивидуального отбора при приеме либо переводе в государственные образовательные организации Ростовской области,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B7240B">
        <w:rPr>
          <w:rFonts w:ascii="Times New Roman" w:eastAsia="Times New Roman" w:hAnsi="Times New Roman" w:cs="Times New Roman"/>
          <w:sz w:val="24"/>
          <w:szCs w:val="24"/>
          <w:lang w:eastAsia="ru-RU"/>
        </w:rPr>
        <w:br/>
        <w:t>8) установление порядка назначения государственной академической стипендии студентам и государственной социальной стипендии студентам, обучающимся по очной форме обучения за счет бюджетных ассигнований областного бюджета;</w:t>
      </w:r>
      <w:r w:rsidRPr="00B7240B">
        <w:rPr>
          <w:rFonts w:ascii="Times New Roman" w:eastAsia="Times New Roman" w:hAnsi="Times New Roman" w:cs="Times New Roman"/>
          <w:sz w:val="24"/>
          <w:szCs w:val="24"/>
          <w:lang w:eastAsia="ru-RU"/>
        </w:rPr>
        <w:br/>
        <w:t>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sidRPr="00B7240B">
        <w:rPr>
          <w:rFonts w:ascii="Times New Roman" w:eastAsia="Times New Roman" w:hAnsi="Times New Roman" w:cs="Times New Roman"/>
          <w:sz w:val="24"/>
          <w:szCs w:val="24"/>
          <w:lang w:eastAsia="ru-RU"/>
        </w:rPr>
        <w:br/>
        <w:t>10) осуществление иных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 осуществляющего государственное управление в сфере образования, а также уполномоченного органа государственной власти субъекта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8. Полномочия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 xml:space="preserve">К полномочиям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 рекомендованных к </w:t>
      </w:r>
      <w:r w:rsidRPr="00B7240B">
        <w:rPr>
          <w:rFonts w:ascii="Times New Roman" w:eastAsia="Times New Roman" w:hAnsi="Times New Roman" w:cs="Times New Roman"/>
          <w:sz w:val="24"/>
          <w:szCs w:val="24"/>
          <w:lang w:eastAsia="ru-RU"/>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создание условий для осуществления присмотра и ухода за детьми, содержания детей в государственных образовательных организациях Ростовской области, а также осуществление других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учредителей образовательных организаций,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Глава 3.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9. Случаи и порядок полного государственного обеспечения обучающихся за счет бюджетных ассигнований областного бюджета</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Обучающиеся находятся на полном государственном обеспечении за счет бюджетных ассигнований областного бюджета в случае, если они являются:</w:t>
      </w:r>
      <w:r w:rsidRPr="00B7240B">
        <w:rPr>
          <w:rFonts w:ascii="Times New Roman" w:eastAsia="Times New Roman" w:hAnsi="Times New Roman" w:cs="Times New Roman"/>
          <w:sz w:val="24"/>
          <w:szCs w:val="24"/>
          <w:lang w:eastAsia="ru-RU"/>
        </w:rPr>
        <w:br/>
        <w:t>1) детьми-сиротами, детьми, оставшимися без попечения родителей, лицами из числа детей-сирот и детей, оставшихся без попечения родителей, обучающимися и проживающими в осуществляющих образовательную деятельность государственных организациях Ростовской области для детей-сирот и детей, оставшихся без попечения родителей, в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 обучающимися по имеющим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w:t>
      </w:r>
      <w:r w:rsidRPr="00B7240B">
        <w:rPr>
          <w:rFonts w:ascii="Times New Roman" w:eastAsia="Times New Roman" w:hAnsi="Times New Roman" w:cs="Times New Roman"/>
          <w:sz w:val="24"/>
          <w:szCs w:val="24"/>
          <w:lang w:eastAsia="ru-RU"/>
        </w:rPr>
        <w:br/>
        <w:t>2) обучающимися,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w:t>
      </w:r>
      <w:r w:rsidRPr="00B7240B">
        <w:rPr>
          <w:rFonts w:ascii="Times New Roman" w:eastAsia="Times New Roman" w:hAnsi="Times New Roman" w:cs="Times New Roman"/>
          <w:sz w:val="24"/>
          <w:szCs w:val="24"/>
          <w:lang w:eastAsia="ru-RU"/>
        </w:rPr>
        <w:br/>
        <w:t>3) обучающимися с ограниченными возможностями здоровья или нуждающимися в длительном лечении, проживающими в осуществляющих образовательную деятельность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w:t>
      </w:r>
      <w:r w:rsidRPr="00B7240B">
        <w:rPr>
          <w:rFonts w:ascii="Times New Roman" w:eastAsia="Times New Roman" w:hAnsi="Times New Roman" w:cs="Times New Roman"/>
          <w:sz w:val="24"/>
          <w:szCs w:val="24"/>
          <w:lang w:eastAsia="ru-RU"/>
        </w:rPr>
        <w:br/>
        <w:t>4) обучающимися в созданных органами государственной власти Ростовской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а также обучающимися в других государственных организациях Ростовской области, осуществляющих обучение лиц с девиантным (общественно опасным) поведением;</w:t>
      </w:r>
      <w:r w:rsidRPr="00B7240B">
        <w:rPr>
          <w:rFonts w:ascii="Times New Roman" w:eastAsia="Times New Roman" w:hAnsi="Times New Roman" w:cs="Times New Roman"/>
          <w:sz w:val="24"/>
          <w:szCs w:val="24"/>
          <w:lang w:eastAsia="ru-RU"/>
        </w:rPr>
        <w:br/>
        <w:t>5) детьми из малоимущих семей, обучающимися и проживающими в государственных общеобразовательных организациях Ростовской области с наличием интерната;</w:t>
      </w:r>
      <w:r w:rsidRPr="00B7240B">
        <w:rPr>
          <w:rFonts w:ascii="Times New Roman" w:eastAsia="Times New Roman" w:hAnsi="Times New Roman" w:cs="Times New Roman"/>
          <w:sz w:val="24"/>
          <w:szCs w:val="24"/>
          <w:lang w:eastAsia="ru-RU"/>
        </w:rPr>
        <w:br/>
        <w:t>6) обучающимися в государственных общеобразовательных организациях Ростовской области со специальными наименованиями "казачий кадетский корпус".</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lastRenderedPageBreak/>
        <w:t>2. Полное государственное обеспечение за счет бюджетных ассигнований областного бюджета обучающихся, указанных в части 1 настоящей статьи, осуществляется по нормам и в порядке, установленным Правительством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10. Пользование учебниками, учебными пособиями, средствами обучения и воспитания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государственных образовательных организаций Ростовской области и муниципальных образовательных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11. Дополнительные меры социальной поддержки обучающихся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Обучающимся общеобразовательных организаций старше 7 лет,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r w:rsidRPr="00B7240B">
        <w:rPr>
          <w:rFonts w:ascii="Times New Roman" w:eastAsia="Times New Roman" w:hAnsi="Times New Roman" w:cs="Times New Roman"/>
          <w:sz w:val="24"/>
          <w:szCs w:val="24"/>
          <w:lang w:eastAsia="ru-RU"/>
        </w:rPr>
        <w:br/>
        <w:t>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Федерации.</w:t>
      </w:r>
      <w:r w:rsidRPr="00B7240B">
        <w:rPr>
          <w:rFonts w:ascii="Times New Roman" w:eastAsia="Times New Roman" w:hAnsi="Times New Roman" w:cs="Times New Roman"/>
          <w:sz w:val="24"/>
          <w:szCs w:val="24"/>
          <w:lang w:eastAsia="ru-RU"/>
        </w:rPr>
        <w:br/>
        <w:t>Порядок предоставления льготы, указанной в настоящей части,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Обучающиеся по очной форме обучения по программам подготовки квалифицированных рабочих (служащих)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w:t>
      </w:r>
      <w:r w:rsidRPr="00B7240B">
        <w:rPr>
          <w:rFonts w:ascii="Times New Roman" w:eastAsia="Times New Roman" w:hAnsi="Times New Roman" w:cs="Times New Roman"/>
          <w:sz w:val="24"/>
          <w:szCs w:val="24"/>
          <w:lang w:eastAsia="ru-RU"/>
        </w:rPr>
        <w:br/>
        <w:t>Обеспечение питанием обучающихся, указанных в настоящей части, осуществляется в порядке, установленном органом исполнительной власти Ростовской области, осуществляющим государственное управление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lastRenderedPageBreak/>
        <w:t>3. Лицам с ограниченными возможностями здоровья (с различными формами умственной отсталости), не имеющим основного общего или среднего общего образования, обеспечивается за счет бюджетных ассигнований областного бюджета возможность профессионального обучения по программам профессиональной подготовки в государственных профессиональных образовательных организациях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12. Меры социальной поддержки родителей (законных представителей) обучающихся на территории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Ростовской области, но не менее 20 процентов среднего размера платы, взимаемой с родителей (законных представителей) за присмотр и уход за детьми (далее - родительская плата) в государственных и муниципальных образовательных организациях, находящихся на территории Ростовской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w:t>
      </w:r>
      <w:r w:rsidRPr="00B7240B">
        <w:rPr>
          <w:rFonts w:ascii="Times New Roman" w:eastAsia="Times New Roman" w:hAnsi="Times New Roman" w:cs="Times New Roman"/>
          <w:sz w:val="24"/>
          <w:szCs w:val="24"/>
          <w:lang w:eastAsia="ru-RU"/>
        </w:rPr>
        <w:b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Средний размер родительской платы за присмотр и уход за детьми в государственных и муниципальных образовательных организациях, а также порядок обращения за получением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 порядок ее выплаты устанавливаются Правительством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13.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 установленные Федеральным законом "Об образовании в Российской Федерации" и другими нормативными правовыми актами Российской Федерации, а также областными законами и иными нормативными правовыми актами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Органом исполнительной власти Ростовской области, осуществляющим государственное управление в сфере образования,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Педагогическим работникам образовательных организаций, участвующим по решению органа исполнительной власти Ростовской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B7240B">
        <w:rPr>
          <w:rFonts w:ascii="Times New Roman" w:eastAsia="Times New Roman" w:hAnsi="Times New Roman" w:cs="Times New Roman"/>
          <w:sz w:val="24"/>
          <w:szCs w:val="24"/>
          <w:lang w:eastAsia="ru-RU"/>
        </w:rPr>
        <w:br/>
      </w:r>
      <w:r w:rsidRPr="00B7240B">
        <w:rPr>
          <w:rFonts w:ascii="Times New Roman" w:eastAsia="Times New Roman" w:hAnsi="Times New Roman" w:cs="Times New Roman"/>
          <w:sz w:val="24"/>
          <w:szCs w:val="24"/>
          <w:lang w:eastAsia="ru-RU"/>
        </w:rPr>
        <w:lastRenderedPageBreak/>
        <w:t xml:space="preserve">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сдачи-приемки выполненных работ в размере,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 работ. </w:t>
      </w:r>
      <w:r w:rsidRPr="00B7240B">
        <w:rPr>
          <w:rFonts w:ascii="Times New Roman" w:eastAsia="Times New Roman" w:hAnsi="Times New Roman" w:cs="Times New Roman"/>
          <w:sz w:val="24"/>
          <w:szCs w:val="24"/>
          <w:lang w:eastAsia="ru-RU"/>
        </w:rPr>
        <w:br/>
        <w:t>Государственное учреждение Ростовской области, уполномоченное заключать договоры по обеспечению проведения единого государственного экзамена, принимать акты сдачи-приемки выполненных работ и выплачивать компенсацию за работу по подготовке и проведению единого государственного экзамена, а также нормы трудозатрат на выполнение работ по обеспечению проведения единого государственного экзамена, стоимость одного часа указанных работ определяются органом исполнительной власти Ростовской области, осуществляющим государственное управление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Глава 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Для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r w:rsidRPr="00B7240B">
        <w:rPr>
          <w:rFonts w:ascii="Times New Roman" w:eastAsia="Times New Roman" w:hAnsi="Times New Roman" w:cs="Times New Roman"/>
          <w:sz w:val="24"/>
          <w:szCs w:val="24"/>
          <w:lang w:eastAsia="ru-RU"/>
        </w:rPr>
        <w:br/>
        <w:t>Указанные затраты рассчитываются из количества классов (классов-комплектов).</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К малокомплектным образовательным организациям относятся, исходя из удаленности образовательных организаций от иных образовательных организаций, их пешеходной и транспортной доступности для обучающихся и (или) из численности обучающихся, следующие общеобразовательные организации:</w:t>
      </w:r>
      <w:r w:rsidRPr="00B7240B">
        <w:rPr>
          <w:rFonts w:ascii="Times New Roman" w:eastAsia="Times New Roman" w:hAnsi="Times New Roman" w:cs="Times New Roman"/>
          <w:sz w:val="24"/>
          <w:szCs w:val="24"/>
          <w:lang w:eastAsia="ru-RU"/>
        </w:rPr>
        <w:br/>
        <w:t>1) общеобразовательные организации, реализующие только общеобразовательные программы начального общего образования, имеющие численность 42 и менее обучающихся;</w:t>
      </w:r>
      <w:r w:rsidRPr="00B7240B">
        <w:rPr>
          <w:rFonts w:ascii="Times New Roman" w:eastAsia="Times New Roman" w:hAnsi="Times New Roman" w:cs="Times New Roman"/>
          <w:sz w:val="24"/>
          <w:szCs w:val="24"/>
          <w:lang w:eastAsia="ru-RU"/>
        </w:rPr>
        <w:br/>
        <w:t>2) общеобразовательные организации, реализующие общеобразовательные программы начального общего и основного общего образования, имеющие численность 100 и менее обучающихся;</w:t>
      </w:r>
      <w:r w:rsidRPr="00B7240B">
        <w:rPr>
          <w:rFonts w:ascii="Times New Roman" w:eastAsia="Times New Roman" w:hAnsi="Times New Roman" w:cs="Times New Roman"/>
          <w:sz w:val="24"/>
          <w:szCs w:val="24"/>
          <w:lang w:eastAsia="ru-RU"/>
        </w:rPr>
        <w:br/>
        <w:t>3) общеобразовательные организации, реализующие общеобразовательные программы начального общего, основного общего, среднего общего образования, имеющие численность 120 и менее обучающихся.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К общеобразовательным организациям, расположенным в сельских населенных пунктах, нормативные затраты на осуществление образовательной деятельности которых не зависят от количества обучающихся, относятся те из указанных организаций, которые не отвечают установленным пунктами 1-3 части 2 настоящей статьи критериям отнесения их к малокомплектным образовательным организациям, но в которых не менее 50 процентов классов имеют наполняемость 12 и менее обучающихся.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lastRenderedPageBreak/>
        <w:t>4. Перечень малокомплектных образовательных организаций и общеобразовательных организаций, расположенных в сельских населенных пунктах, нормативные затраты на осуществление образовательной деятельности которых не зависят от количества обучающихся, утверждается органом исполнительной власти Ростовской области, осуществляющим государственное управление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Глава 5. Наделение органов местного самоуправления отдельными государственными полномочиями Ростовской области в сфере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15. Полномочия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Государственные полномочия Ростовской области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в настоящей главе - органы местного самоуправления).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16. Права и обязанности органов местного самоуправления при осуществлении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При осуществлении государственных полномочий органы местного самоуправления вправе:</w:t>
      </w:r>
      <w:r w:rsidRPr="00B7240B">
        <w:rPr>
          <w:rFonts w:ascii="Times New Roman" w:eastAsia="Times New Roman" w:hAnsi="Times New Roman" w:cs="Times New Roman"/>
          <w:sz w:val="24"/>
          <w:szCs w:val="24"/>
          <w:lang w:eastAsia="ru-RU"/>
        </w:rPr>
        <w:br/>
        <w:t>1) получать в органах государственной власти Ростовской области консультативную и методическую помощь;</w:t>
      </w:r>
      <w:r w:rsidRPr="00B7240B">
        <w:rPr>
          <w:rFonts w:ascii="Times New Roman" w:eastAsia="Times New Roman" w:hAnsi="Times New Roman" w:cs="Times New Roman"/>
          <w:sz w:val="24"/>
          <w:szCs w:val="24"/>
          <w:lang w:eastAsia="ru-RU"/>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B7240B">
        <w:rPr>
          <w:rFonts w:ascii="Times New Roman" w:eastAsia="Times New Roman" w:hAnsi="Times New Roman" w:cs="Times New Roman"/>
          <w:sz w:val="24"/>
          <w:szCs w:val="24"/>
          <w:lang w:eastAsia="ru-RU"/>
        </w:rPr>
        <w:br/>
        <w:t>3) направлять в органы государственной власти Ростовской области предложения по вопросам осуществления государственных полномочий;</w:t>
      </w:r>
      <w:r w:rsidRPr="00B7240B">
        <w:rPr>
          <w:rFonts w:ascii="Times New Roman" w:eastAsia="Times New Roman" w:hAnsi="Times New Roman" w:cs="Times New Roman"/>
          <w:sz w:val="24"/>
          <w:szCs w:val="24"/>
          <w:lang w:eastAsia="ru-RU"/>
        </w:rPr>
        <w:br/>
        <w:t>4) обжаловать в судебном порядке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При осуществлении государственных полномочий органы местного самоуправления обязаны:</w:t>
      </w:r>
      <w:r w:rsidRPr="00B7240B">
        <w:rPr>
          <w:rFonts w:ascii="Times New Roman" w:eastAsia="Times New Roman" w:hAnsi="Times New Roman" w:cs="Times New Roman"/>
          <w:sz w:val="24"/>
          <w:szCs w:val="24"/>
          <w:lang w:eastAsia="ru-RU"/>
        </w:rPr>
        <w:br/>
        <w:t>1) соблюдать Конституцию Российской Федерации, федеральные законы, областные законы и нормативные правовые акты Правительства Ростовской области по вопросам осуществления государственных полномочий;</w:t>
      </w:r>
      <w:r w:rsidRPr="00B7240B">
        <w:rPr>
          <w:rFonts w:ascii="Times New Roman" w:eastAsia="Times New Roman" w:hAnsi="Times New Roman" w:cs="Times New Roman"/>
          <w:sz w:val="24"/>
          <w:szCs w:val="24"/>
          <w:lang w:eastAsia="ru-RU"/>
        </w:rPr>
        <w:br/>
        <w:t>2) определять должностных лиц, ответственных за организацию осуществления и за осуществление государственных полномочий;</w:t>
      </w:r>
      <w:r w:rsidRPr="00B7240B">
        <w:rPr>
          <w:rFonts w:ascii="Times New Roman" w:eastAsia="Times New Roman" w:hAnsi="Times New Roman" w:cs="Times New Roman"/>
          <w:sz w:val="24"/>
          <w:szCs w:val="24"/>
          <w:lang w:eastAsia="ru-RU"/>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B7240B">
        <w:rPr>
          <w:rFonts w:ascii="Times New Roman" w:eastAsia="Times New Roman" w:hAnsi="Times New Roman" w:cs="Times New Roman"/>
          <w:sz w:val="24"/>
          <w:szCs w:val="24"/>
          <w:lang w:eastAsia="ru-RU"/>
        </w:rPr>
        <w:br/>
        <w:t xml:space="preserve">4) предоставлять органу государственной власти Ростовской области, уполномоченному в соответствии с частью 2 статьи 19 настоящего Областного закона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w:t>
      </w:r>
      <w:r w:rsidRPr="00B7240B">
        <w:rPr>
          <w:rFonts w:ascii="Times New Roman" w:eastAsia="Times New Roman" w:hAnsi="Times New Roman" w:cs="Times New Roman"/>
          <w:sz w:val="24"/>
          <w:szCs w:val="24"/>
          <w:lang w:eastAsia="ru-RU"/>
        </w:rPr>
        <w:lastRenderedPageBreak/>
        <w:t>муниципальных правовых актов, принятых по вопросам организации осуществления государственных полномочий;</w:t>
      </w:r>
      <w:r w:rsidRPr="00B7240B">
        <w:rPr>
          <w:rFonts w:ascii="Times New Roman" w:eastAsia="Times New Roman" w:hAnsi="Times New Roman" w:cs="Times New Roman"/>
          <w:sz w:val="24"/>
          <w:szCs w:val="24"/>
          <w:lang w:eastAsia="ru-RU"/>
        </w:rPr>
        <w:br/>
        <w:t>5) исполнять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B7240B">
        <w:rPr>
          <w:rFonts w:ascii="Times New Roman" w:eastAsia="Times New Roman" w:hAnsi="Times New Roman" w:cs="Times New Roman"/>
          <w:sz w:val="24"/>
          <w:szCs w:val="24"/>
          <w:lang w:eastAsia="ru-RU"/>
        </w:rPr>
        <w:br/>
        <w:t>6) представлять в орган государственной власти Ростовской области, уполномоченный в соответствии с частью 2 статьи 19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а также по его запросу в соответствии с федеральным законом - персональные данные лиц, назначенных на соответствующие должности.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17.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Органы государственной власти Ростовской области при осуществлении органами местного самоуправления государственных полномочий вправе:</w:t>
      </w:r>
      <w:r w:rsidRPr="00B7240B">
        <w:rPr>
          <w:rFonts w:ascii="Times New Roman" w:eastAsia="Times New Roman" w:hAnsi="Times New Roman" w:cs="Times New Roman"/>
          <w:sz w:val="24"/>
          <w:szCs w:val="24"/>
          <w:lang w:eastAsia="ru-RU"/>
        </w:rPr>
        <w:br/>
        <w:t>1) давать в порядке, установленном статьей 19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B7240B">
        <w:rPr>
          <w:rFonts w:ascii="Times New Roman" w:eastAsia="Times New Roman" w:hAnsi="Times New Roman" w:cs="Times New Roman"/>
          <w:sz w:val="24"/>
          <w:szCs w:val="24"/>
          <w:lang w:eastAsia="ru-RU"/>
        </w:rPr>
        <w:br/>
        <w:t>2) запрашивать информацию, материалы и документы, связанные с осуществлением государственных полномочий;</w:t>
      </w:r>
      <w:r w:rsidRPr="00B7240B">
        <w:rPr>
          <w:rFonts w:ascii="Times New Roman" w:eastAsia="Times New Roman" w:hAnsi="Times New Roman" w:cs="Times New Roman"/>
          <w:sz w:val="24"/>
          <w:szCs w:val="24"/>
          <w:lang w:eastAsia="ru-RU"/>
        </w:rPr>
        <w:br/>
        <w:t>3) оказывать консультативную и методическую помощь.</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Органы государственной власти Ростовской области при осуществлении органами местного самоуправления государственных полномочий обязаны:</w:t>
      </w:r>
      <w:r w:rsidRPr="00B7240B">
        <w:rPr>
          <w:rFonts w:ascii="Times New Roman" w:eastAsia="Times New Roman" w:hAnsi="Times New Roman" w:cs="Times New Roman"/>
          <w:sz w:val="24"/>
          <w:szCs w:val="24"/>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B7240B">
        <w:rPr>
          <w:rFonts w:ascii="Times New Roman" w:eastAsia="Times New Roman" w:hAnsi="Times New Roman" w:cs="Times New Roman"/>
          <w:sz w:val="24"/>
          <w:szCs w:val="24"/>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B7240B">
        <w:rPr>
          <w:rFonts w:ascii="Times New Roman" w:eastAsia="Times New Roman" w:hAnsi="Times New Roman" w:cs="Times New Roman"/>
          <w:sz w:val="24"/>
          <w:szCs w:val="24"/>
          <w:lang w:eastAsia="ru-RU"/>
        </w:rPr>
        <w:br/>
        <w:t>3) обеспечивать органы местного самоуправления финансовыми средствами и материальными ресурсами;</w:t>
      </w:r>
      <w:r w:rsidRPr="00B7240B">
        <w:rPr>
          <w:rFonts w:ascii="Times New Roman" w:eastAsia="Times New Roman" w:hAnsi="Times New Roman" w:cs="Times New Roman"/>
          <w:sz w:val="24"/>
          <w:szCs w:val="24"/>
          <w:lang w:eastAsia="ru-RU"/>
        </w:rPr>
        <w:br/>
        <w:t>4) рассматривать предложения органов местного самоуправления по вопросам осуществления государственных полномочий;</w:t>
      </w:r>
      <w:r w:rsidRPr="00B7240B">
        <w:rPr>
          <w:rFonts w:ascii="Times New Roman" w:eastAsia="Times New Roman" w:hAnsi="Times New Roman" w:cs="Times New Roman"/>
          <w:sz w:val="24"/>
          <w:szCs w:val="24"/>
          <w:lang w:eastAsia="ru-RU"/>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18. Финансовое и материально-техническое обеспечение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Финансовое обеспечение государственных полномочий,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lastRenderedPageBreak/>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 125-ЗС "О порядке управления и распоряжения государственной собственностью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19.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ежемесячные, ежеквартальные и ежегодные отчеты по форме и в сроки, установленные Правительством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3.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вправе:</w:t>
      </w:r>
      <w:r w:rsidRPr="00B7240B">
        <w:rPr>
          <w:rFonts w:ascii="Times New Roman" w:eastAsia="Times New Roman" w:hAnsi="Times New Roman" w:cs="Times New Roman"/>
          <w:sz w:val="24"/>
          <w:szCs w:val="24"/>
          <w:lang w:eastAsia="ru-RU"/>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B7240B">
        <w:rPr>
          <w:rFonts w:ascii="Times New Roman" w:eastAsia="Times New Roman" w:hAnsi="Times New Roman" w:cs="Times New Roman"/>
          <w:sz w:val="24"/>
          <w:szCs w:val="24"/>
          <w:lang w:eastAsia="ru-RU"/>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B7240B">
        <w:rPr>
          <w:rFonts w:ascii="Times New Roman" w:eastAsia="Times New Roman" w:hAnsi="Times New Roman" w:cs="Times New Roman"/>
          <w:sz w:val="24"/>
          <w:szCs w:val="24"/>
          <w:lang w:eastAsia="ru-RU"/>
        </w:rPr>
        <w:br/>
        <w:t>3) рассматривать в порядке, установленном Правительством Ростовской области, сведения и материалы, предусмотренные пунктом 6 части 2 статьи 16 настоящего Областного закона, и при необходимости давать по ним заключения;</w:t>
      </w:r>
      <w:r w:rsidRPr="00B7240B">
        <w:rPr>
          <w:rFonts w:ascii="Times New Roman" w:eastAsia="Times New Roman" w:hAnsi="Times New Roman" w:cs="Times New Roman"/>
          <w:sz w:val="24"/>
          <w:szCs w:val="24"/>
          <w:lang w:eastAsia="ru-RU"/>
        </w:rPr>
        <w:br/>
        <w:t>4) заслушивать отчеты о ходе осуществления государственных полномочий;</w:t>
      </w:r>
      <w:r w:rsidRPr="00B7240B">
        <w:rPr>
          <w:rFonts w:ascii="Times New Roman" w:eastAsia="Times New Roman" w:hAnsi="Times New Roman" w:cs="Times New Roman"/>
          <w:sz w:val="24"/>
          <w:szCs w:val="24"/>
          <w:lang w:eastAsia="ru-RU"/>
        </w:rPr>
        <w:br/>
        <w:t>5) назначать уполномоченных должностных лиц для наблюдения за осуществлением государственных полномочий;</w:t>
      </w:r>
      <w:r w:rsidRPr="00B7240B">
        <w:rPr>
          <w:rFonts w:ascii="Times New Roman" w:eastAsia="Times New Roman" w:hAnsi="Times New Roman" w:cs="Times New Roman"/>
          <w:sz w:val="24"/>
          <w:szCs w:val="24"/>
          <w:lang w:eastAsia="ru-RU"/>
        </w:rPr>
        <w:br/>
      </w:r>
      <w:r w:rsidRPr="00B7240B">
        <w:rPr>
          <w:rFonts w:ascii="Times New Roman" w:eastAsia="Times New Roman" w:hAnsi="Times New Roman" w:cs="Times New Roman"/>
          <w:sz w:val="24"/>
          <w:szCs w:val="24"/>
          <w:lang w:eastAsia="ru-RU"/>
        </w:rPr>
        <w:lastRenderedPageBreak/>
        <w:t>6) проводить правовую экспертизу муниципальных правовых актов, принятых по вопросам организации осуществления государственных полномочий;</w:t>
      </w:r>
      <w:r w:rsidRPr="00B7240B">
        <w:rPr>
          <w:rFonts w:ascii="Times New Roman" w:eastAsia="Times New Roman" w:hAnsi="Times New Roman" w:cs="Times New Roman"/>
          <w:sz w:val="24"/>
          <w:szCs w:val="24"/>
          <w:lang w:eastAsia="ru-RU"/>
        </w:rPr>
        <w:br/>
        <w:t>7) проводить плановые и внеплановые проверки деятельности органов местного самоуправления по исполнению государственных полномочий;</w:t>
      </w:r>
      <w:r w:rsidRPr="00B7240B">
        <w:rPr>
          <w:rFonts w:ascii="Times New Roman" w:eastAsia="Times New Roman" w:hAnsi="Times New Roman" w:cs="Times New Roman"/>
          <w:sz w:val="24"/>
          <w:szCs w:val="24"/>
          <w:lang w:eastAsia="ru-RU"/>
        </w:rP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4. При обнаружении фактов неисполнения или ненадлежащего исполнения должностными лицами, определенными в соответствии с пунктом 2 части 2 статьи 16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частью 2 настоящей статьи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20. Условия и порядок прекращения осуществления органами местного самоуправления государственных полномочий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Осуществление органами местного самоуправления государственных полномочий может быть прекращено:</w:t>
      </w:r>
      <w:r w:rsidRPr="00B7240B">
        <w:rPr>
          <w:rFonts w:ascii="Times New Roman" w:eastAsia="Times New Roman" w:hAnsi="Times New Roman" w:cs="Times New Roman"/>
          <w:sz w:val="24"/>
          <w:szCs w:val="24"/>
          <w:lang w:eastAsia="ru-RU"/>
        </w:rPr>
        <w:br/>
        <w:t>1) путем принятия областного закона с одновременным изъятием предоставленных субвенций и материальных ресурсов в случаях:</w:t>
      </w:r>
      <w:r w:rsidRPr="00B7240B">
        <w:rPr>
          <w:rFonts w:ascii="Times New Roman" w:eastAsia="Times New Roman" w:hAnsi="Times New Roman" w:cs="Times New Roman"/>
          <w:sz w:val="24"/>
          <w:szCs w:val="24"/>
          <w:lang w:eastAsia="ru-RU"/>
        </w:rPr>
        <w:br/>
        <w:t>а) существенного изменения условий, влияющих на осуществление государственных полномочий;</w:t>
      </w:r>
      <w:r w:rsidRPr="00B7240B">
        <w:rPr>
          <w:rFonts w:ascii="Times New Roman" w:eastAsia="Times New Roman" w:hAnsi="Times New Roman" w:cs="Times New Roman"/>
          <w:sz w:val="24"/>
          <w:szCs w:val="24"/>
          <w:lang w:eastAsia="ru-RU"/>
        </w:rPr>
        <w:br/>
        <w:t>б) нецелевого использования органами местного самоуправления бюджетных средств;</w:t>
      </w:r>
      <w:r w:rsidRPr="00B7240B">
        <w:rPr>
          <w:rFonts w:ascii="Times New Roman" w:eastAsia="Times New Roman" w:hAnsi="Times New Roman" w:cs="Times New Roman"/>
          <w:sz w:val="24"/>
          <w:szCs w:val="24"/>
          <w:lang w:eastAsia="ru-RU"/>
        </w:rPr>
        <w:br/>
        <w:t>в) нарушения органами местного самоуправления Конституции Российской Федерации, федеральных и областных законов и иных нормативных правовых актов, установленного судом;</w:t>
      </w:r>
      <w:r w:rsidRPr="00B7240B">
        <w:rPr>
          <w:rFonts w:ascii="Times New Roman" w:eastAsia="Times New Roman" w:hAnsi="Times New Roman" w:cs="Times New Roman"/>
          <w:sz w:val="24"/>
          <w:szCs w:val="24"/>
          <w:lang w:eastAsia="ru-RU"/>
        </w:rPr>
        <w:br/>
        <w:t>г) выявления фактов ненадлежащего исполнения органами местного самоуправления государственных полномочий;</w:t>
      </w:r>
      <w:r w:rsidRPr="00B7240B">
        <w:rPr>
          <w:rFonts w:ascii="Times New Roman" w:eastAsia="Times New Roman" w:hAnsi="Times New Roman" w:cs="Times New Roman"/>
          <w:sz w:val="24"/>
          <w:szCs w:val="24"/>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Глава 6. Заключительные и переходные положения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21. Переходные положения</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До 1 января 2014 года Правительство Ростовской области осуществляет следующие полномочия в сфере образования:</w:t>
      </w:r>
      <w:r w:rsidRPr="00B7240B">
        <w:rPr>
          <w:rFonts w:ascii="Times New Roman" w:eastAsia="Times New Roman" w:hAnsi="Times New Roman" w:cs="Times New Roman"/>
          <w:sz w:val="24"/>
          <w:szCs w:val="24"/>
          <w:lang w:eastAsia="ru-RU"/>
        </w:rPr>
        <w:b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w:t>
      </w:r>
      <w:r w:rsidRPr="00B7240B">
        <w:rPr>
          <w:rFonts w:ascii="Times New Roman" w:eastAsia="Times New Roman" w:hAnsi="Times New Roman" w:cs="Times New Roman"/>
          <w:sz w:val="24"/>
          <w:szCs w:val="24"/>
          <w:lang w:eastAsia="ru-RU"/>
        </w:rPr>
        <w:lastRenderedPageBreak/>
        <w:t>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областным законом;</w:t>
      </w:r>
      <w:r w:rsidRPr="00B7240B">
        <w:rPr>
          <w:rFonts w:ascii="Times New Roman" w:eastAsia="Times New Roman" w:hAnsi="Times New Roman" w:cs="Times New Roman"/>
          <w:sz w:val="24"/>
          <w:szCs w:val="24"/>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Установить, что при приведении нормативных правовых актов Правительства Ростовской области, органов исполнительной власти Ростовской области, органов местного самоуправления в соответствие с Федеральным законом "Об образовании в Российской Федерации" и настоящим Областным законом уровень социальной поддержки отдельных категорий обучающихся (воспитанников) и нормативы государственных гарантий реализации прав граждан на получение общедоступного и бесплатного образования, установленные на день вступления настоящего Областного закона в силу, не могут быть снижены.</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22. Признание утратившими силу отдельных областных законов и их положений</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Признать утратившими силу:</w:t>
      </w:r>
      <w:r w:rsidRPr="00B7240B">
        <w:rPr>
          <w:rFonts w:ascii="Times New Roman" w:eastAsia="Times New Roman" w:hAnsi="Times New Roman" w:cs="Times New Roman"/>
          <w:sz w:val="24"/>
          <w:szCs w:val="24"/>
          <w:lang w:eastAsia="ru-RU"/>
        </w:rPr>
        <w:br/>
        <w:t>1) Областной закон от 22 октября 2004 года № 161-ЗС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t>2) Областной закон от 22 октября 2004 года № 184-ЗС "Об образовании в Ростовской области";</w:t>
      </w:r>
      <w:r w:rsidRPr="00B7240B">
        <w:rPr>
          <w:rFonts w:ascii="Times New Roman" w:eastAsia="Times New Roman" w:hAnsi="Times New Roman" w:cs="Times New Roman"/>
          <w:sz w:val="24"/>
          <w:szCs w:val="24"/>
          <w:lang w:eastAsia="ru-RU"/>
        </w:rPr>
        <w:br/>
        <w:t>3) Областной закон от 22 октября 2005 года № 377-ЗС "О внесении изменений в статью 6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4) Областной закон от 21 декабря 2005 года № 416-ЗС "О внесении изменений в Областной закон "Об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t>5) Областной закон от 28 декабря 2005 года № 444-ЗС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6) Областной закон от 19 мая 2006 года № 490-ЗС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7) Областной закон от 25 июля 2006 года № 521-ЗС "О внесении изменения в статью 20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8) Областной закон от 27 февраля 2007 года № 631-ЗС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9) Областной закон от 3 августа 2007 года № 757-ЗС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 xml:space="preserve">10) Областной закон от 20 сентября 2007 года № 764-ЗС "О внесении изменения в статью 3 Областного закона "Об установлении размера минимальной стипендии учащимся и </w:t>
      </w:r>
      <w:r w:rsidRPr="00B7240B">
        <w:rPr>
          <w:rFonts w:ascii="Times New Roman" w:eastAsia="Times New Roman" w:hAnsi="Times New Roman" w:cs="Times New Roman"/>
          <w:sz w:val="24"/>
          <w:szCs w:val="24"/>
          <w:lang w:eastAsia="ru-RU"/>
        </w:rPr>
        <w:lastRenderedPageBreak/>
        <w:t>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t>11) статью 8 Областного закона от 20 ноября 2007 года №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r w:rsidRPr="00B7240B">
        <w:rPr>
          <w:rFonts w:ascii="Times New Roman" w:eastAsia="Times New Roman" w:hAnsi="Times New Roman" w:cs="Times New Roman"/>
          <w:sz w:val="24"/>
          <w:szCs w:val="24"/>
          <w:lang w:eastAsia="ru-RU"/>
        </w:rPr>
        <w:br/>
        <w:t>12) Областной закон от 7 декабря 2007 года № 819-ЗС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13) Областной закон от 13 мая 2008 года № 23-ЗС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14) Областной закон от 6 августа 2008 года № 56-ЗС "О внесении изменения в статью 204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15) статью 8 Областного закона от 12 августа 2008 года №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r w:rsidRPr="00B7240B">
        <w:rPr>
          <w:rFonts w:ascii="Times New Roman" w:eastAsia="Times New Roman" w:hAnsi="Times New Roman" w:cs="Times New Roman"/>
          <w:sz w:val="24"/>
          <w:szCs w:val="24"/>
          <w:lang w:eastAsia="ru-RU"/>
        </w:rPr>
        <w:br/>
        <w:t>16) Областной закон от 12 сентября 2008 года № 81-ЗС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t>17) Областной закон от 26 ноября 2008 года № 141-ЗС "О внесении изменения в статью 5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18) Областной закон от 29 декабря 2008 года № 188-ЗС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19) Областной закон от 12 мая 2009 года № 231-ЗС "О внесении изменения в статью 13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20) Областной закон от 29 июля 2009 года № 272-ЗС "О внесении изменений в статьи 5 и 14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21) Областной закон от 29 сентября 2009 года № 298-ЗС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22) статью 4 Областного закона от 2 марта 2010 года № 377-ЗС "О внесении изменений в отдельные областные законы и признании утратившими силу отдельных положений некоторых областных законов";</w:t>
      </w:r>
      <w:r w:rsidRPr="00B7240B">
        <w:rPr>
          <w:rFonts w:ascii="Times New Roman" w:eastAsia="Times New Roman" w:hAnsi="Times New Roman" w:cs="Times New Roman"/>
          <w:sz w:val="24"/>
          <w:szCs w:val="24"/>
          <w:lang w:eastAsia="ru-RU"/>
        </w:rPr>
        <w:br/>
        <w:t>23) Областной закон от 10 июня 2010 года № 424-ЗС "О внесении изменения в статью 20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24) Областной закон от 20 сентября 2010 года № 467-ЗС "О внесении изменений в статью 20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25) Областной закон от 10 декабря 2010 года №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r w:rsidRPr="00B7240B">
        <w:rPr>
          <w:rFonts w:ascii="Times New Roman" w:eastAsia="Times New Roman" w:hAnsi="Times New Roman" w:cs="Times New Roman"/>
          <w:sz w:val="24"/>
          <w:szCs w:val="24"/>
          <w:lang w:eastAsia="ru-RU"/>
        </w:rPr>
        <w:br/>
        <w:t>26) Областной закон от 3 марта 2011 года № 565-ЗС "О внесении изменения в статью 11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27) Областной закон от 10 мая 2011 года № 595-ЗС "О внесении изменений в статьи 11 и 20 Областного закона "Об образовании в Ростовской области" и признании утратившими силу отдельных положений некоторых областных законов";</w:t>
      </w:r>
      <w:r w:rsidRPr="00B7240B">
        <w:rPr>
          <w:rFonts w:ascii="Times New Roman" w:eastAsia="Times New Roman" w:hAnsi="Times New Roman" w:cs="Times New Roman"/>
          <w:sz w:val="24"/>
          <w:szCs w:val="24"/>
          <w:lang w:eastAsia="ru-RU"/>
        </w:rPr>
        <w:br/>
        <w:t>28) Областной закон от 12 июля 2011 года № 631-ЗС "О внесении изменения в статью 5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29) Областной закон от 7 сентября 2011 года № 665-ЗС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r>
      <w:r w:rsidRPr="00B7240B">
        <w:rPr>
          <w:rFonts w:ascii="Times New Roman" w:eastAsia="Times New Roman" w:hAnsi="Times New Roman" w:cs="Times New Roman"/>
          <w:sz w:val="24"/>
          <w:szCs w:val="24"/>
          <w:lang w:eastAsia="ru-RU"/>
        </w:rPr>
        <w:lastRenderedPageBreak/>
        <w:t>30) Областной закон от 14 сентября 2011 года № 690-ЗС "О внесении изменений в статью 11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31) Областной закон от 8 ноября 2011 года № 725-ЗС "О внесении изменения в статью 5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32) Областной закон от 24 ноября 2011 года № 740-ЗС "О внесении изменений в статьи 5 и 20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33) Областной закон от 29 февраля 2012 года № 819-ЗС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34) Областной закон от 10 мая 2012 года № 852-ЗС "О внесении изменений в Областной закон "Об образовании в Ростовской области";</w:t>
      </w:r>
      <w:r w:rsidRPr="00B7240B">
        <w:rPr>
          <w:rFonts w:ascii="Times New Roman" w:eastAsia="Times New Roman" w:hAnsi="Times New Roman" w:cs="Times New Roman"/>
          <w:sz w:val="24"/>
          <w:szCs w:val="24"/>
          <w:lang w:eastAsia="ru-RU"/>
        </w:rPr>
        <w:br/>
        <w:t>35) Областной закон от 22 июня 2012 года № 877-ЗС "О внесении изменений в статьи 10 и 13 Областного закона "Об образовании в Ростовской области";</w:t>
      </w:r>
      <w:r w:rsidRPr="00B7240B">
        <w:rPr>
          <w:rFonts w:ascii="Times New Roman" w:eastAsia="Times New Roman" w:hAnsi="Times New Roman" w:cs="Times New Roman"/>
          <w:sz w:val="24"/>
          <w:szCs w:val="24"/>
          <w:lang w:eastAsia="ru-RU"/>
        </w:rPr>
        <w:br/>
        <w:t>36) статьи 1 и 3 Областного закона от 2 июля 2012 года № 900-ЗС "О внесении изменений в отдельные областные законы и признании утратившими силу отдельных положений некоторых областных законов";</w:t>
      </w:r>
      <w:r w:rsidRPr="00B7240B">
        <w:rPr>
          <w:rFonts w:ascii="Times New Roman" w:eastAsia="Times New Roman" w:hAnsi="Times New Roman" w:cs="Times New Roman"/>
          <w:sz w:val="24"/>
          <w:szCs w:val="24"/>
          <w:lang w:eastAsia="ru-RU"/>
        </w:rPr>
        <w:br/>
        <w:t>37) Областной закон от 12 сентября 2012 года № 931-ЗС "О внесении изменений в статьи 3 и 5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B7240B">
        <w:rPr>
          <w:rFonts w:ascii="Times New Roman" w:eastAsia="Times New Roman" w:hAnsi="Times New Roman" w:cs="Times New Roman"/>
          <w:sz w:val="24"/>
          <w:szCs w:val="24"/>
          <w:lang w:eastAsia="ru-RU"/>
        </w:rPr>
        <w:br/>
        <w:t>38) Областной закон от 30 июля 2013 года № 1160-ЗС "О внесении изменений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Статья 23. Вступление настоящего Областного закона в силу</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1. Настоящий Областной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sz w:val="24"/>
          <w:szCs w:val="24"/>
          <w:lang w:eastAsia="ru-RU"/>
        </w:rPr>
        <w:t>2. Пункты 3 и 5 части 1 статьи 6 настоящего Областного закона вступают в силу с 1 января 2014 года.</w:t>
      </w:r>
    </w:p>
    <w:p w:rsidR="00B7240B" w:rsidRPr="00B7240B" w:rsidRDefault="00B7240B" w:rsidP="00B7240B">
      <w:pPr>
        <w:spacing w:before="100" w:beforeAutospacing="1" w:after="100" w:afterAutospacing="1" w:line="240" w:lineRule="auto"/>
        <w:rPr>
          <w:rFonts w:ascii="Times New Roman" w:eastAsia="Times New Roman" w:hAnsi="Times New Roman" w:cs="Times New Roman"/>
          <w:sz w:val="24"/>
          <w:szCs w:val="24"/>
          <w:lang w:eastAsia="ru-RU"/>
        </w:rPr>
      </w:pPr>
      <w:r w:rsidRPr="00B7240B">
        <w:rPr>
          <w:rFonts w:ascii="Times New Roman" w:eastAsia="Times New Roman" w:hAnsi="Times New Roman" w:cs="Times New Roman"/>
          <w:b/>
          <w:bCs/>
          <w:sz w:val="24"/>
          <w:szCs w:val="24"/>
          <w:lang w:eastAsia="ru-RU"/>
        </w:rPr>
        <w:t>Губернатор Ростовской области В.Ю.Голубев</w:t>
      </w:r>
    </w:p>
    <w:p w:rsidR="00CF6CD5" w:rsidRDefault="00CF6CD5"/>
    <w:sectPr w:rsidR="00CF6CD5" w:rsidSect="00CF6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240B"/>
    <w:rsid w:val="00B7240B"/>
    <w:rsid w:val="00CF6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D5"/>
  </w:style>
  <w:style w:type="paragraph" w:styleId="1">
    <w:name w:val="heading 1"/>
    <w:basedOn w:val="a"/>
    <w:link w:val="10"/>
    <w:uiPriority w:val="9"/>
    <w:qFormat/>
    <w:rsid w:val="00B72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2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24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240B"/>
    <w:rPr>
      <w:color w:val="0000FF"/>
      <w:u w:val="single"/>
    </w:rPr>
  </w:style>
  <w:style w:type="character" w:customStyle="1" w:styleId="tik-text">
    <w:name w:val="tik-text"/>
    <w:basedOn w:val="a0"/>
    <w:rsid w:val="00B7240B"/>
  </w:style>
  <w:style w:type="paragraph" w:styleId="a4">
    <w:name w:val="Normal (Web)"/>
    <w:basedOn w:val="a"/>
    <w:uiPriority w:val="99"/>
    <w:semiHidden/>
    <w:unhideWhenUsed/>
    <w:rsid w:val="00B72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2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026071">
      <w:bodyDiv w:val="1"/>
      <w:marLeft w:val="0"/>
      <w:marRight w:val="0"/>
      <w:marTop w:val="0"/>
      <w:marBottom w:val="0"/>
      <w:divBdr>
        <w:top w:val="none" w:sz="0" w:space="0" w:color="auto"/>
        <w:left w:val="none" w:sz="0" w:space="0" w:color="auto"/>
        <w:bottom w:val="none" w:sz="0" w:space="0" w:color="auto"/>
        <w:right w:val="none" w:sz="0" w:space="0" w:color="auto"/>
      </w:divBdr>
      <w:divsChild>
        <w:div w:id="268660032">
          <w:marLeft w:val="0"/>
          <w:marRight w:val="0"/>
          <w:marTop w:val="0"/>
          <w:marBottom w:val="0"/>
          <w:divBdr>
            <w:top w:val="none" w:sz="0" w:space="0" w:color="auto"/>
            <w:left w:val="none" w:sz="0" w:space="0" w:color="auto"/>
            <w:bottom w:val="none" w:sz="0" w:space="0" w:color="auto"/>
            <w:right w:val="none" w:sz="0" w:space="0" w:color="auto"/>
          </w:divBdr>
          <w:divsChild>
            <w:div w:id="1765683232">
              <w:marLeft w:val="0"/>
              <w:marRight w:val="0"/>
              <w:marTop w:val="0"/>
              <w:marBottom w:val="0"/>
              <w:divBdr>
                <w:top w:val="none" w:sz="0" w:space="0" w:color="auto"/>
                <w:left w:val="none" w:sz="0" w:space="0" w:color="auto"/>
                <w:bottom w:val="none" w:sz="0" w:space="0" w:color="auto"/>
                <w:right w:val="none" w:sz="0" w:space="0" w:color="auto"/>
              </w:divBdr>
              <w:divsChild>
                <w:div w:id="2026126837">
                  <w:marLeft w:val="0"/>
                  <w:marRight w:val="0"/>
                  <w:marTop w:val="0"/>
                  <w:marBottom w:val="0"/>
                  <w:divBdr>
                    <w:top w:val="none" w:sz="0" w:space="0" w:color="auto"/>
                    <w:left w:val="none" w:sz="0" w:space="0" w:color="auto"/>
                    <w:bottom w:val="none" w:sz="0" w:space="0" w:color="auto"/>
                    <w:right w:val="none" w:sz="0" w:space="0" w:color="auto"/>
                  </w:divBdr>
                  <w:divsChild>
                    <w:div w:id="1234124636">
                      <w:marLeft w:val="0"/>
                      <w:marRight w:val="0"/>
                      <w:marTop w:val="0"/>
                      <w:marBottom w:val="0"/>
                      <w:divBdr>
                        <w:top w:val="none" w:sz="0" w:space="0" w:color="auto"/>
                        <w:left w:val="none" w:sz="0" w:space="0" w:color="auto"/>
                        <w:bottom w:val="none" w:sz="0" w:space="0" w:color="auto"/>
                        <w:right w:val="none" w:sz="0" w:space="0" w:color="auto"/>
                      </w:divBdr>
                    </w:div>
                    <w:div w:id="14953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3978">
              <w:marLeft w:val="0"/>
              <w:marRight w:val="0"/>
              <w:marTop w:val="0"/>
              <w:marBottom w:val="0"/>
              <w:divBdr>
                <w:top w:val="none" w:sz="0" w:space="0" w:color="auto"/>
                <w:left w:val="none" w:sz="0" w:space="0" w:color="auto"/>
                <w:bottom w:val="none" w:sz="0" w:space="0" w:color="auto"/>
                <w:right w:val="none" w:sz="0" w:space="0" w:color="auto"/>
              </w:divBdr>
              <w:divsChild>
                <w:div w:id="1377512068">
                  <w:marLeft w:val="0"/>
                  <w:marRight w:val="0"/>
                  <w:marTop w:val="0"/>
                  <w:marBottom w:val="0"/>
                  <w:divBdr>
                    <w:top w:val="none" w:sz="0" w:space="0" w:color="auto"/>
                    <w:left w:val="none" w:sz="0" w:space="0" w:color="auto"/>
                    <w:bottom w:val="none" w:sz="0" w:space="0" w:color="auto"/>
                    <w:right w:val="none" w:sz="0" w:space="0" w:color="auto"/>
                  </w:divBdr>
                  <w:divsChild>
                    <w:div w:id="284391213">
                      <w:marLeft w:val="0"/>
                      <w:marRight w:val="0"/>
                      <w:marTop w:val="0"/>
                      <w:marBottom w:val="0"/>
                      <w:divBdr>
                        <w:top w:val="none" w:sz="0" w:space="0" w:color="auto"/>
                        <w:left w:val="none" w:sz="0" w:space="0" w:color="auto"/>
                        <w:bottom w:val="none" w:sz="0" w:space="0" w:color="auto"/>
                        <w:right w:val="none" w:sz="0" w:space="0" w:color="auto"/>
                      </w:divBdr>
                      <w:divsChild>
                        <w:div w:id="1429766011">
                          <w:marLeft w:val="0"/>
                          <w:marRight w:val="0"/>
                          <w:marTop w:val="0"/>
                          <w:marBottom w:val="75"/>
                          <w:divBdr>
                            <w:top w:val="none" w:sz="0" w:space="0" w:color="auto"/>
                            <w:left w:val="none" w:sz="0" w:space="0" w:color="auto"/>
                            <w:bottom w:val="none" w:sz="0" w:space="0" w:color="auto"/>
                            <w:right w:val="none" w:sz="0" w:space="0" w:color="auto"/>
                          </w:divBdr>
                        </w:div>
                        <w:div w:id="918171237">
                          <w:marLeft w:val="0"/>
                          <w:marRight w:val="0"/>
                          <w:marTop w:val="0"/>
                          <w:marBottom w:val="0"/>
                          <w:divBdr>
                            <w:top w:val="none" w:sz="0" w:space="0" w:color="auto"/>
                            <w:left w:val="none" w:sz="0" w:space="0" w:color="auto"/>
                            <w:bottom w:val="none" w:sz="0" w:space="0" w:color="auto"/>
                            <w:right w:val="none" w:sz="0" w:space="0" w:color="auto"/>
                          </w:divBdr>
                        </w:div>
                        <w:div w:id="1644192662">
                          <w:marLeft w:val="0"/>
                          <w:marRight w:val="0"/>
                          <w:marTop w:val="75"/>
                          <w:marBottom w:val="75"/>
                          <w:divBdr>
                            <w:top w:val="none" w:sz="0" w:space="0" w:color="auto"/>
                            <w:left w:val="none" w:sz="0" w:space="0" w:color="auto"/>
                            <w:bottom w:val="none" w:sz="0" w:space="0" w:color="auto"/>
                            <w:right w:val="none" w:sz="0" w:space="0" w:color="auto"/>
                          </w:divBdr>
                        </w:div>
                      </w:divsChild>
                    </w:div>
                    <w:div w:id="502863876">
                      <w:marLeft w:val="0"/>
                      <w:marRight w:val="0"/>
                      <w:marTop w:val="0"/>
                      <w:marBottom w:val="0"/>
                      <w:divBdr>
                        <w:top w:val="none" w:sz="0" w:space="0" w:color="auto"/>
                        <w:left w:val="none" w:sz="0" w:space="0" w:color="auto"/>
                        <w:bottom w:val="none" w:sz="0" w:space="0" w:color="auto"/>
                        <w:right w:val="none" w:sz="0" w:space="0" w:color="auto"/>
                      </w:divBdr>
                      <w:divsChild>
                        <w:div w:id="3694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7374</Words>
  <Characters>42037</Characters>
  <Application>Microsoft Office Word</Application>
  <DocSecurity>0</DocSecurity>
  <Lines>350</Lines>
  <Paragraphs>98</Paragraphs>
  <ScaleCrop>false</ScaleCrop>
  <Company>MultiDVD Team</Company>
  <LinksUpToDate>false</LinksUpToDate>
  <CharactersWithSpaces>49313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Тома</cp:lastModifiedBy>
  <cp:revision>3</cp:revision>
  <dcterms:created xsi:type="dcterms:W3CDTF">2014-02-24T13:55:00Z</dcterms:created>
  <dcterms:modified xsi:type="dcterms:W3CDTF">2014-02-24T13:55:00Z</dcterms:modified>
</cp:coreProperties>
</file>