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E3" w:rsidRDefault="00845FE4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133E3" w:rsidRPr="00912280" w:rsidRDefault="00C133E3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  <w:t>Рабочая программа</w:t>
      </w:r>
    </w:p>
    <w:p w:rsidR="00C133E3" w:rsidRPr="00912280" w:rsidRDefault="00C133E3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proofErr w:type="gramStart"/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 xml:space="preserve">(группа профилактики и коррекции личностного и познавательного развития </w:t>
      </w:r>
      <w:proofErr w:type="gramEnd"/>
    </w:p>
    <w:p w:rsidR="00C133E3" w:rsidRPr="00912280" w:rsidRDefault="00C133E3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>детей  3-7 лет)</w:t>
      </w:r>
    </w:p>
    <w:p w:rsidR="00C133E3" w:rsidRDefault="00C133E3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45FE4" w:rsidRDefault="00845FE4" w:rsidP="00C133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804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Педагог-психолог: Кобзарева О.Ф.</w:t>
      </w:r>
    </w:p>
    <w:p w:rsidR="00845FE4" w:rsidRPr="00D804DC" w:rsidRDefault="00845FE4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45FE4" w:rsidRPr="00A76A3C" w:rsidRDefault="00845FE4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45FE4" w:rsidRPr="00A76A3C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Pr="00D505BD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представляет собой целостную, систематизированную модель для реализации педагогического процесса. Целостность программы обеспечивается включением о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направлений педагогического процесса в ДОУ (диагностического, коррекционного, разв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вающего и других) и позволяет осуществлять комплексный подход к коррекционно-развивающей работе в группе профилактики и коррекции </w:t>
      </w:r>
      <w:r w:rsidRPr="00D505BD">
        <w:rPr>
          <w:sz w:val="28"/>
          <w:szCs w:val="28"/>
        </w:rPr>
        <w:t>личностного и познавательного развития</w:t>
      </w:r>
      <w:r w:rsidRPr="00D505BD">
        <w:rPr>
          <w:rStyle w:val="a3"/>
          <w:b w:val="0"/>
          <w:bCs w:val="0"/>
        </w:rPr>
        <w:t xml:space="preserve"> детей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FE4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 учетом основных принципов,</w:t>
      </w:r>
      <w:r w:rsidRPr="00F8694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детей, на основе программ С.В. Крюкова, Н.П.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жить дружно»,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Я-ты-мы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О.Л. Князевой,  «Вместе» Е.В. Рыбак.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FE4" w:rsidRPr="00D505BD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развитие эмоциональной сферы детей. </w:t>
      </w:r>
    </w:p>
    <w:p w:rsidR="00845FE4" w:rsidRPr="00D505BD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845FE4" w:rsidRPr="00D505BD" w:rsidRDefault="00845FE4" w:rsidP="00845FE4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5BD">
        <w:rPr>
          <w:rFonts w:ascii="Times New Roman" w:hAnsi="Times New Roman" w:cs="Times New Roman"/>
          <w:sz w:val="24"/>
          <w:szCs w:val="24"/>
        </w:rPr>
        <w:t>Развитие всех психических функций</w:t>
      </w:r>
    </w:p>
    <w:p w:rsidR="00845FE4" w:rsidRPr="00D505BD" w:rsidRDefault="00845FE4" w:rsidP="00845FE4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5BD">
        <w:rPr>
          <w:rFonts w:ascii="Times New Roman" w:hAnsi="Times New Roman" w:cs="Times New Roman"/>
          <w:sz w:val="24"/>
          <w:szCs w:val="24"/>
        </w:rPr>
        <w:t>Овладение навыками социального поведения и общения с другими детьми;</w:t>
      </w:r>
    </w:p>
    <w:p w:rsidR="00845FE4" w:rsidRPr="00D505BD" w:rsidRDefault="00845FE4" w:rsidP="00845FE4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5BD">
        <w:rPr>
          <w:rFonts w:ascii="Times New Roman" w:hAnsi="Times New Roman" w:cs="Times New Roman"/>
          <w:sz w:val="24"/>
          <w:szCs w:val="24"/>
        </w:rPr>
        <w:t>Становление индивидуальности ребенка</w:t>
      </w:r>
    </w:p>
    <w:p w:rsidR="00845FE4" w:rsidRPr="00D505BD" w:rsidRDefault="00845FE4" w:rsidP="00845FE4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5BD">
        <w:rPr>
          <w:rFonts w:ascii="Times New Roman" w:hAnsi="Times New Roman" w:cs="Times New Roman"/>
          <w:sz w:val="24"/>
          <w:szCs w:val="24"/>
        </w:rPr>
        <w:t>Интеграция с другими видами деятельности</w:t>
      </w:r>
    </w:p>
    <w:p w:rsidR="00845FE4" w:rsidRPr="00D505BD" w:rsidRDefault="00845FE4" w:rsidP="00845FE4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5BD">
        <w:rPr>
          <w:rFonts w:ascii="Times New Roman" w:hAnsi="Times New Roman" w:cs="Times New Roman"/>
          <w:sz w:val="24"/>
          <w:szCs w:val="24"/>
        </w:rPr>
        <w:t>Формирование коммуникативных навыков.</w:t>
      </w:r>
    </w:p>
    <w:p w:rsidR="00845FE4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согласуются с требованиями, предъявляемыми к задачам и содержанию общеобразовательной программы. В программе представлены методологические 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 коррекционной работы, подходы и пути реализации при коррекции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эмоци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взаимодействие и преемственность работы всех специалистов МБДОУ и родителей. Представленная в программе система работы позволяет осуществлять коррекционное воздействие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эмоционально-личностную и познавательную сферу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способствует совершенствованию коммуникативных умений и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ыков.</w:t>
      </w:r>
    </w:p>
    <w:p w:rsidR="00845FE4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позволяет обеспечить гармоническое, всесторонне развитие личности ребенка с учетом его индивидуальных и психофизических особенностей</w:t>
      </w:r>
    </w:p>
    <w:p w:rsidR="00845FE4" w:rsidRDefault="00845FE4" w:rsidP="00845FE4">
      <w:pPr>
        <w:pStyle w:val="3"/>
        <w:jc w:val="center"/>
      </w:pPr>
    </w:p>
    <w:p w:rsidR="00845FE4" w:rsidRDefault="00845FE4" w:rsidP="00845FE4">
      <w:pPr>
        <w:pStyle w:val="3"/>
        <w:jc w:val="center"/>
      </w:pPr>
    </w:p>
    <w:p w:rsidR="00845FE4" w:rsidRDefault="00845FE4" w:rsidP="00845FE4">
      <w:pPr>
        <w:pStyle w:val="3"/>
        <w:jc w:val="center"/>
      </w:pPr>
    </w:p>
    <w:p w:rsidR="00845FE4" w:rsidRDefault="00845FE4" w:rsidP="00845FE4">
      <w:pPr>
        <w:pStyle w:val="3"/>
        <w:jc w:val="center"/>
      </w:pPr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  <w:lastRenderedPageBreak/>
        <w:t>Рабочая программа</w:t>
      </w:r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proofErr w:type="gramStart"/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 xml:space="preserve">(группа профилактики и коррекции зрительного анализатора </w:t>
      </w:r>
      <w:proofErr w:type="gramEnd"/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>у детей  5-7 лет)</w:t>
      </w:r>
    </w:p>
    <w:p w:rsidR="00C133E3" w:rsidRPr="00912280" w:rsidRDefault="00C133E3" w:rsidP="00C133E3">
      <w:pPr>
        <w:pStyle w:val="3"/>
        <w:spacing w:before="0" w:beforeAutospacing="0" w:after="0" w:afterAutospacing="0"/>
        <w:jc w:val="center"/>
        <w:rPr>
          <w:rStyle w:val="a3"/>
          <w:bCs/>
          <w:color w:val="0F243E" w:themeColor="text2" w:themeShade="80"/>
          <w:sz w:val="24"/>
        </w:rPr>
      </w:pPr>
    </w:p>
    <w:p w:rsidR="00C133E3" w:rsidRDefault="00C133E3" w:rsidP="00C133E3">
      <w:pPr>
        <w:pStyle w:val="3"/>
        <w:spacing w:before="0" w:beforeAutospacing="0" w:after="0" w:afterAutospacing="0"/>
        <w:rPr>
          <w:rStyle w:val="a3"/>
          <w:bCs/>
          <w:i/>
          <w:sz w:val="24"/>
        </w:rPr>
      </w:pPr>
    </w:p>
    <w:p w:rsidR="00845FE4" w:rsidRPr="00845FE4" w:rsidRDefault="00845FE4" w:rsidP="00845FE4">
      <w:pPr>
        <w:pStyle w:val="3"/>
        <w:spacing w:before="0" w:beforeAutospacing="0" w:after="0" w:afterAutospacing="0"/>
        <w:jc w:val="right"/>
        <w:rPr>
          <w:rStyle w:val="a3"/>
          <w:bCs/>
          <w:i/>
          <w:sz w:val="24"/>
        </w:rPr>
      </w:pPr>
      <w:r w:rsidRPr="00845FE4">
        <w:rPr>
          <w:rStyle w:val="a3"/>
          <w:bCs/>
          <w:i/>
          <w:sz w:val="24"/>
        </w:rPr>
        <w:t>Учителя-дефектологи:</w:t>
      </w:r>
    </w:p>
    <w:p w:rsidR="00845FE4" w:rsidRPr="00845FE4" w:rsidRDefault="00845FE4" w:rsidP="00845FE4">
      <w:pPr>
        <w:pStyle w:val="3"/>
        <w:spacing w:before="0" w:beforeAutospacing="0" w:after="0" w:afterAutospacing="0"/>
        <w:jc w:val="right"/>
        <w:rPr>
          <w:rStyle w:val="a3"/>
          <w:bCs/>
          <w:i/>
          <w:sz w:val="24"/>
        </w:rPr>
      </w:pPr>
      <w:proofErr w:type="spellStart"/>
      <w:r w:rsidRPr="00845FE4">
        <w:rPr>
          <w:rStyle w:val="a3"/>
          <w:bCs/>
          <w:i/>
          <w:sz w:val="24"/>
        </w:rPr>
        <w:t>Клещенкова</w:t>
      </w:r>
      <w:proofErr w:type="spellEnd"/>
      <w:r w:rsidRPr="00845FE4">
        <w:rPr>
          <w:rStyle w:val="a3"/>
          <w:bCs/>
          <w:i/>
          <w:sz w:val="24"/>
        </w:rPr>
        <w:t xml:space="preserve"> Н.Ф.</w:t>
      </w:r>
    </w:p>
    <w:p w:rsidR="00845FE4" w:rsidRDefault="000A216C" w:rsidP="00845FE4">
      <w:pPr>
        <w:pStyle w:val="3"/>
        <w:spacing w:before="0" w:beforeAutospacing="0" w:after="0" w:afterAutospacing="0"/>
        <w:jc w:val="right"/>
        <w:rPr>
          <w:rStyle w:val="a3"/>
          <w:bCs/>
          <w:i/>
          <w:sz w:val="24"/>
        </w:rPr>
      </w:pPr>
      <w:proofErr w:type="spellStart"/>
      <w:r>
        <w:rPr>
          <w:rStyle w:val="a3"/>
          <w:bCs/>
          <w:i/>
          <w:sz w:val="24"/>
        </w:rPr>
        <w:t>Алейникова</w:t>
      </w:r>
      <w:proofErr w:type="spellEnd"/>
      <w:r>
        <w:rPr>
          <w:rStyle w:val="a3"/>
          <w:bCs/>
          <w:i/>
          <w:sz w:val="24"/>
        </w:rPr>
        <w:t xml:space="preserve"> Ю.А.</w:t>
      </w:r>
    </w:p>
    <w:p w:rsidR="000A216C" w:rsidRPr="00845FE4" w:rsidRDefault="000A216C" w:rsidP="00845FE4">
      <w:pPr>
        <w:pStyle w:val="3"/>
        <w:spacing w:before="0" w:beforeAutospacing="0" w:after="0" w:afterAutospacing="0"/>
        <w:jc w:val="right"/>
        <w:rPr>
          <w:i/>
          <w:sz w:val="24"/>
        </w:rPr>
      </w:pPr>
    </w:p>
    <w:p w:rsidR="00845FE4" w:rsidRPr="00845FE4" w:rsidRDefault="00845FE4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FE4" w:rsidRPr="00845FE4" w:rsidRDefault="00845FE4" w:rsidP="0084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45FE4" w:rsidRDefault="00845FE4" w:rsidP="00845FE4">
      <w:pPr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развитию детей разработана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компенсирующей направленности Л.И. Плаксина «Программа специальных коррекционных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ждений».</w:t>
      </w:r>
      <w:r w:rsidRPr="006D289A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845FE4" w:rsidRPr="00190CA1" w:rsidRDefault="00845FE4" w:rsidP="00845FE4">
      <w:pPr>
        <w:ind w:firstLine="708"/>
        <w:jc w:val="both"/>
        <w:rPr>
          <w:rFonts w:ascii="Times New Roman" w:hAnsi="Times New Roman"/>
          <w:sz w:val="24"/>
          <w:szCs w:val="20"/>
          <w:lang w:eastAsia="ar-SA"/>
        </w:rPr>
      </w:pPr>
      <w:r w:rsidRPr="00190CA1">
        <w:rPr>
          <w:rFonts w:ascii="Times New Roman" w:hAnsi="Times New Roman"/>
          <w:sz w:val="24"/>
          <w:szCs w:val="20"/>
          <w:lang w:eastAsia="ar-SA"/>
        </w:rPr>
        <w:t>Цель программы: обеспечение оптимальных условий для системного, комплексного, н</w:t>
      </w:r>
      <w:r w:rsidRPr="00190CA1">
        <w:rPr>
          <w:rFonts w:ascii="Times New Roman" w:hAnsi="Times New Roman"/>
          <w:sz w:val="24"/>
          <w:szCs w:val="20"/>
          <w:lang w:eastAsia="ar-SA"/>
        </w:rPr>
        <w:t>е</w:t>
      </w:r>
      <w:r w:rsidRPr="00190CA1">
        <w:rPr>
          <w:rFonts w:ascii="Times New Roman" w:hAnsi="Times New Roman"/>
          <w:sz w:val="24"/>
          <w:szCs w:val="20"/>
          <w:lang w:eastAsia="ar-SA"/>
        </w:rPr>
        <w:t>прерывного воспитания и обучения детей с нарушением зрения. В программе представлена сист</w:t>
      </w:r>
      <w:r w:rsidRPr="00190CA1">
        <w:rPr>
          <w:rFonts w:ascii="Times New Roman" w:hAnsi="Times New Roman"/>
          <w:sz w:val="24"/>
          <w:szCs w:val="20"/>
          <w:lang w:eastAsia="ar-SA"/>
        </w:rPr>
        <w:t>е</w:t>
      </w:r>
      <w:r w:rsidRPr="00190CA1">
        <w:rPr>
          <w:rFonts w:ascii="Times New Roman" w:hAnsi="Times New Roman"/>
          <w:sz w:val="24"/>
          <w:szCs w:val="20"/>
          <w:lang w:eastAsia="ar-SA"/>
        </w:rPr>
        <w:t>ма коррекционной работы с детьми, имеющими патологию зрения. Средством реализации, пр</w:t>
      </w:r>
      <w:r w:rsidRPr="00190CA1">
        <w:rPr>
          <w:rFonts w:ascii="Times New Roman" w:hAnsi="Times New Roman"/>
          <w:sz w:val="24"/>
          <w:szCs w:val="20"/>
          <w:lang w:eastAsia="ar-SA"/>
        </w:rPr>
        <w:t>о</w:t>
      </w:r>
      <w:r w:rsidRPr="00190CA1">
        <w:rPr>
          <w:rFonts w:ascii="Times New Roman" w:hAnsi="Times New Roman"/>
          <w:sz w:val="24"/>
          <w:szCs w:val="20"/>
          <w:lang w:eastAsia="ar-SA"/>
        </w:rPr>
        <w:t>граммного материала являются формирование у детей представлений о зрительных сенсорных эталонах, развитие предметности восприятия, формирование способов обследования предметов окружающего мира и на этой основе формирование целостных представлений о предметном мире, развитие восприятия глубины пространства, развитие предметной деятельности.</w:t>
      </w:r>
    </w:p>
    <w:p w:rsidR="00845FE4" w:rsidRPr="00190CA1" w:rsidRDefault="00845FE4" w:rsidP="00845F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0CA1">
        <w:rPr>
          <w:rFonts w:ascii="Times New Roman" w:hAnsi="Times New Roman"/>
          <w:sz w:val="24"/>
          <w:szCs w:val="28"/>
        </w:rPr>
        <w:t xml:space="preserve">Задачи: </w:t>
      </w:r>
    </w:p>
    <w:p w:rsidR="00845FE4" w:rsidRPr="00190CA1" w:rsidRDefault="00845FE4" w:rsidP="00845F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0CA1">
        <w:rPr>
          <w:rFonts w:ascii="Times New Roman" w:hAnsi="Times New Roman"/>
          <w:sz w:val="24"/>
          <w:szCs w:val="28"/>
        </w:rPr>
        <w:t>взаимодействовать  со специалистами ДОУ в процессе  коррекционно-педагогического  с</w:t>
      </w:r>
      <w:r w:rsidRPr="00190CA1">
        <w:rPr>
          <w:rFonts w:ascii="Times New Roman" w:hAnsi="Times New Roman"/>
          <w:sz w:val="24"/>
          <w:szCs w:val="28"/>
        </w:rPr>
        <w:t>о</w:t>
      </w:r>
      <w:r w:rsidRPr="00190CA1">
        <w:rPr>
          <w:rFonts w:ascii="Times New Roman" w:hAnsi="Times New Roman"/>
          <w:sz w:val="24"/>
          <w:szCs w:val="28"/>
        </w:rPr>
        <w:t xml:space="preserve">провождения детей с ограниченными возможностями здоровья; </w:t>
      </w:r>
    </w:p>
    <w:p w:rsidR="00845FE4" w:rsidRPr="00190CA1" w:rsidRDefault="00845FE4" w:rsidP="00845F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0CA1">
        <w:rPr>
          <w:rFonts w:ascii="Times New Roman" w:hAnsi="Times New Roman"/>
          <w:sz w:val="24"/>
          <w:szCs w:val="28"/>
        </w:rPr>
        <w:t>осуществлять психическое и физическое развития детей;</w:t>
      </w:r>
    </w:p>
    <w:p w:rsidR="00845FE4" w:rsidRPr="00190CA1" w:rsidRDefault="00845FE4" w:rsidP="00845F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0CA1">
        <w:rPr>
          <w:rFonts w:ascii="Times New Roman" w:hAnsi="Times New Roman"/>
          <w:sz w:val="24"/>
          <w:szCs w:val="28"/>
        </w:rPr>
        <w:t xml:space="preserve">развивать  интеллектуальные  и личностные качества; </w:t>
      </w:r>
    </w:p>
    <w:p w:rsidR="00845FE4" w:rsidRPr="00190CA1" w:rsidRDefault="00845FE4" w:rsidP="00845F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0CA1">
        <w:rPr>
          <w:rFonts w:ascii="Times New Roman" w:hAnsi="Times New Roman"/>
          <w:sz w:val="24"/>
          <w:szCs w:val="28"/>
        </w:rPr>
        <w:t>формировать предпосылки учебной деятельности, обеспечивающие социальную успе</w:t>
      </w:r>
      <w:r w:rsidRPr="00190CA1">
        <w:rPr>
          <w:rFonts w:ascii="Times New Roman" w:hAnsi="Times New Roman"/>
          <w:sz w:val="24"/>
          <w:szCs w:val="28"/>
        </w:rPr>
        <w:t>ш</w:t>
      </w:r>
      <w:r w:rsidRPr="00190CA1">
        <w:rPr>
          <w:rFonts w:ascii="Times New Roman" w:hAnsi="Times New Roman"/>
          <w:sz w:val="24"/>
          <w:szCs w:val="28"/>
        </w:rPr>
        <w:t>ность, сохраняющие и укрепляющие здоровье детей дошкольного возраста, а также пред</w:t>
      </w:r>
      <w:r w:rsidRPr="00190CA1">
        <w:rPr>
          <w:rFonts w:ascii="Times New Roman" w:hAnsi="Times New Roman"/>
          <w:sz w:val="24"/>
          <w:szCs w:val="28"/>
        </w:rPr>
        <w:t>у</w:t>
      </w:r>
      <w:r w:rsidRPr="00190CA1">
        <w:rPr>
          <w:rFonts w:ascii="Times New Roman" w:hAnsi="Times New Roman"/>
          <w:sz w:val="24"/>
          <w:szCs w:val="28"/>
        </w:rPr>
        <w:t xml:space="preserve">преждающие возможные  трудности в процессе школьного обучения. </w:t>
      </w:r>
    </w:p>
    <w:p w:rsidR="00845FE4" w:rsidRPr="00190CA1" w:rsidRDefault="00845FE4" w:rsidP="00845F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0CA1">
        <w:rPr>
          <w:rFonts w:ascii="Times New Roman" w:hAnsi="Times New Roman"/>
          <w:sz w:val="24"/>
          <w:szCs w:val="28"/>
        </w:rPr>
        <w:t>сотрудничать с семьей для обеспечения полноценного развития ребенка.</w:t>
      </w:r>
    </w:p>
    <w:p w:rsidR="00845FE4" w:rsidRPr="00A76A3C" w:rsidRDefault="00845FE4" w:rsidP="0084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A1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представляет собой целостную, систематизированную модель для реализации педагогического процесса. Целостность программы обеспечивается включением 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направлений педагогического процесса в ДОУ (диагностического, коррекционного, разв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вающего и других) и позволяет осуществлять комплексный подход к коррекционно-развивающей работе в группе профилактики и коррекции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анализатора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FE4" w:rsidRPr="00A76A3C" w:rsidRDefault="00845FE4" w:rsidP="0084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согласуются с требованиями, предъявляемыми к задачам и содержанию общеобразовательной программы. В программе представлены методологические 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 коррекционной работы, подходы и пути реализации при коррекции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анализатора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взаимодействие и преемственность работы всех специалистов МБДОУ и родителей. Представле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в программе система работы позволяет осуществлять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коррекцию зрительного анализатора и положительную динамику в развитии личности ребёнка в целом.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br/>
      </w:r>
    </w:p>
    <w:p w:rsidR="00C133E3" w:rsidRDefault="00C133E3" w:rsidP="00C133E3">
      <w:pPr>
        <w:pStyle w:val="a4"/>
        <w:rPr>
          <w:i/>
        </w:rPr>
      </w:pPr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  <w:lastRenderedPageBreak/>
        <w:t>Рабочая программа</w:t>
      </w:r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proofErr w:type="gramStart"/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 xml:space="preserve">(группа профилактики и коррекции речевых нарушений </w:t>
      </w:r>
      <w:proofErr w:type="gramEnd"/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>у детей  5-7 лет)</w:t>
      </w:r>
    </w:p>
    <w:p w:rsidR="00C133E3" w:rsidRDefault="00C133E3" w:rsidP="00C133E3">
      <w:pPr>
        <w:pStyle w:val="a4"/>
        <w:spacing w:before="0" w:beforeAutospacing="0" w:after="0" w:afterAutospacing="0"/>
        <w:jc w:val="right"/>
        <w:rPr>
          <w:i/>
        </w:rPr>
      </w:pPr>
    </w:p>
    <w:p w:rsidR="00C133E3" w:rsidRDefault="00C133E3" w:rsidP="00C133E3">
      <w:pPr>
        <w:pStyle w:val="a4"/>
        <w:spacing w:before="0" w:beforeAutospacing="0" w:after="0" w:afterAutospacing="0"/>
        <w:jc w:val="right"/>
        <w:rPr>
          <w:i/>
        </w:rPr>
      </w:pPr>
    </w:p>
    <w:p w:rsidR="00C133E3" w:rsidRDefault="00845FE4" w:rsidP="00C133E3">
      <w:pPr>
        <w:pStyle w:val="a4"/>
        <w:spacing w:before="0" w:beforeAutospacing="0" w:after="0" w:afterAutospacing="0"/>
        <w:jc w:val="right"/>
        <w:rPr>
          <w:i/>
        </w:rPr>
      </w:pPr>
      <w:r w:rsidRPr="00845FE4">
        <w:rPr>
          <w:i/>
        </w:rPr>
        <w:t>Учитель-логопед:</w:t>
      </w:r>
    </w:p>
    <w:p w:rsidR="00A76A3C" w:rsidRPr="00845FE4" w:rsidRDefault="00845FE4" w:rsidP="00C133E3">
      <w:pPr>
        <w:pStyle w:val="a4"/>
        <w:spacing w:before="0" w:beforeAutospacing="0" w:after="0" w:afterAutospacing="0"/>
        <w:jc w:val="right"/>
        <w:rPr>
          <w:i/>
        </w:rPr>
      </w:pPr>
      <w:r w:rsidRPr="00845FE4">
        <w:rPr>
          <w:i/>
        </w:rPr>
        <w:t xml:space="preserve"> Сваровская О.А.</w:t>
      </w:r>
    </w:p>
    <w:p w:rsidR="00A76A3C" w:rsidRPr="00845FE4" w:rsidRDefault="00A76A3C" w:rsidP="00A7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76A3C" w:rsidRPr="00A76A3C" w:rsidRDefault="00A76A3C" w:rsidP="00A7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3C" w:rsidRPr="00A76A3C" w:rsidRDefault="00A76A3C" w:rsidP="00845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возникает необходимость в коррекции речевых нарушений в специально со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условиях и введении программ по коррекци</w:t>
      </w:r>
      <w:r w:rsidR="00E5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 нарушений. В МБДОУ №250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деятельность осуществляется в условиях группы профилактики и коррекции речевых нарушений у детей с 5-7 лет с использованием специализированных программ по коррекции речевых наруш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рабочая программа представляет собой целостную, систематизированную модель для ре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педагогического процесса. Целостность программы обеспечивается включением осно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направлений педагогического процесса в ДОУ (диагностического, коррекционного, разв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и других) и позволяет осуществлять комплексный подход к коррекционно-развивающей работе в группе профилактики и коррекции речевых нарушений.</w:t>
      </w:r>
    </w:p>
    <w:p w:rsidR="00A76A3C" w:rsidRDefault="00A76A3C" w:rsidP="00A76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согласуются с требованиями, предъявляемыми к задачам и содержанию общеобразовательной программы. В программе представлены методологические о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коррекционной работы, подходы и пути реализации при коррекции речевых нарушений, взаимодействие и преемственность работы всех специалистов МБДОУ и родителей. Представле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</w:t>
      </w:r>
    </w:p>
    <w:p w:rsidR="00845FE4" w:rsidRDefault="00845FE4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 w:rsidP="001B217F">
      <w:pPr>
        <w:pStyle w:val="3"/>
        <w:spacing w:before="0" w:beforeAutospacing="0" w:after="0" w:afterAutospacing="0"/>
        <w:jc w:val="center"/>
      </w:pPr>
    </w:p>
    <w:p w:rsidR="00C133E3" w:rsidRDefault="00C133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3E3" w:rsidRDefault="00C133E3"/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  <w:lastRenderedPageBreak/>
        <w:t>Рабочая программа</w:t>
      </w:r>
    </w:p>
    <w:p w:rsidR="00C133E3" w:rsidRPr="00912280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proofErr w:type="gramStart"/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 xml:space="preserve">(образовательная область «Физическая культура» </w:t>
      </w:r>
      <w:proofErr w:type="gramEnd"/>
    </w:p>
    <w:p w:rsidR="00C133E3" w:rsidRPr="00C133E3" w:rsidRDefault="00C133E3" w:rsidP="00C13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>для детей  2-7 лет)</w:t>
      </w:r>
    </w:p>
    <w:p w:rsidR="00C133E3" w:rsidRPr="00C133E3" w:rsidRDefault="00C133E3" w:rsidP="00C133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133E3">
        <w:rPr>
          <w:rFonts w:ascii="Times New Roman" w:hAnsi="Times New Roman" w:cs="Times New Roman"/>
          <w:i/>
          <w:sz w:val="24"/>
        </w:rPr>
        <w:t>Инструктор по физической культуре:</w:t>
      </w:r>
    </w:p>
    <w:p w:rsidR="00C133E3" w:rsidRPr="00C133E3" w:rsidRDefault="00C133E3" w:rsidP="00C133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133E3">
        <w:rPr>
          <w:rFonts w:ascii="Times New Roman" w:hAnsi="Times New Roman" w:cs="Times New Roman"/>
          <w:i/>
          <w:sz w:val="24"/>
        </w:rPr>
        <w:t>Осипова Я.В.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76A3C" w:rsidRPr="00A76A3C" w:rsidTr="00A76A3C">
        <w:trPr>
          <w:tblCellSpacing w:w="15" w:type="dxa"/>
        </w:trPr>
        <w:tc>
          <w:tcPr>
            <w:tcW w:w="0" w:type="auto"/>
            <w:hideMark/>
          </w:tcPr>
          <w:p w:rsidR="00A76A3C" w:rsidRPr="00A76A3C" w:rsidRDefault="00A76A3C" w:rsidP="00A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  <w:p w:rsidR="00A76A3C" w:rsidRPr="00A76A3C" w:rsidRDefault="00A76A3C" w:rsidP="00A7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3C" w:rsidRPr="00A76A3C" w:rsidRDefault="00824A04" w:rsidP="00C1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Дошкольный возраст является важным этапом становления способностей человека. С рождения до семи лет у ребенка закладываются основы здоровья, долголетия, всесторонней двигательной подготовленности и гармоничного физического развития. Данная рабочая программа показывает,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образования. 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разработана с учетом основных принципов, требований к организации и содержанию физического развития детей на основе программы Л.Д. Глазыриной «Физическая культура дошк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льникам», обеспечивает физическое развитие детей во 2-й младшей, средней, старшей, подготов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группах и включает в себя три направления: оздоровительное; воспитательное; образов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тельное. Предусматривает, в первую очередь, формирование отношений к двигательно-активной деятельности, интереса и потребности в физическом совершенствовании ребенка, направленных па потребность движения и развития физических качеств.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области «Физическая культура»: формирование у детей интереса и ценн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отношения к занятиям физической культурой, гармоничное физическое развитие детей д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данной цели связана с решением следующих </w:t>
            </w: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ции);</w:t>
            </w:r>
          </w:p>
          <w:p w:rsidR="00A76A3C" w:rsidRPr="00A76A3C" w:rsidRDefault="00A76A3C" w:rsidP="00A76A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движениями);</w:t>
            </w:r>
          </w:p>
          <w:p w:rsidR="00A76A3C" w:rsidRPr="00A76A3C" w:rsidRDefault="00A76A3C" w:rsidP="00A76A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вершенствовании.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построена с учетом принципа интеграции образовательных областей в соответствии с возрастными особенностями воспитанников. Согласно принципу интеграции, физическое восп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детей осуществляется при организации всех видов детской деятельности: игровой, комм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никативной, трудовой, познавательно-исследовательской, продуктивной, музыкально-художественной, чтения. Основной формой работы с детьми дошкольного возраста и ведущим в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деятельности является игра.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по реализации и освоению содержания рабочей программы ос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в двух основных моделях организации образовательного процесса:</w:t>
            </w:r>
          </w:p>
          <w:p w:rsidR="00A76A3C" w:rsidRPr="00A76A3C" w:rsidRDefault="00A76A3C" w:rsidP="00A76A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 взрослого и детей;</w:t>
            </w:r>
          </w:p>
          <w:p w:rsidR="00A76A3C" w:rsidRPr="00A76A3C" w:rsidRDefault="00A76A3C" w:rsidP="00A76A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деятельности детей.</w:t>
            </w:r>
          </w:p>
          <w:p w:rsid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самостоятельной деятельности как свободной деятельности </w:t>
            </w: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педагогами предметно-развивающей образовательной среды по каждой образовательной области не определяется.</w:t>
            </w:r>
          </w:p>
          <w:p w:rsidR="001B217F" w:rsidRPr="00A76A3C" w:rsidRDefault="001B217F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A3C" w:rsidRPr="00A76A3C" w:rsidRDefault="00A76A3C" w:rsidP="00A7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76A3C" w:rsidRPr="00A76A3C" w:rsidTr="00A76A3C">
        <w:trPr>
          <w:tblCellSpacing w:w="15" w:type="dxa"/>
        </w:trPr>
        <w:tc>
          <w:tcPr>
            <w:tcW w:w="0" w:type="auto"/>
            <w:hideMark/>
          </w:tcPr>
          <w:p w:rsidR="00C133E3" w:rsidRPr="00912280" w:rsidRDefault="00C133E3" w:rsidP="00C1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  <w:t>Рабочая программа</w:t>
            </w:r>
          </w:p>
          <w:p w:rsidR="00C133E3" w:rsidRPr="00912280" w:rsidRDefault="00C133E3" w:rsidP="00C1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proofErr w:type="gramStart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 xml:space="preserve">(образовательная область «Музыка» </w:t>
            </w:r>
            <w:proofErr w:type="gramEnd"/>
          </w:p>
          <w:p w:rsidR="00C133E3" w:rsidRPr="00912280" w:rsidRDefault="00C133E3" w:rsidP="00C1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для детей  2-7 лет)</w:t>
            </w:r>
          </w:p>
          <w:p w:rsidR="00C133E3" w:rsidRDefault="00C133E3" w:rsidP="00A76A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33E3" w:rsidRDefault="00A76A3C" w:rsidP="00C1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Музыкальный руководитель: </w:t>
            </w:r>
          </w:p>
          <w:p w:rsidR="00A76A3C" w:rsidRPr="00A76A3C" w:rsidRDefault="00E56A50" w:rsidP="00C1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Кузнецова Л.В</w:t>
            </w:r>
            <w:r w:rsidR="00A76A3C"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6A3C" w:rsidRPr="00A76A3C" w:rsidRDefault="00A76A3C" w:rsidP="00A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</w:p>
          <w:p w:rsidR="00A76A3C" w:rsidRPr="00A76A3C" w:rsidRDefault="00A76A3C" w:rsidP="00A7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280" w:rsidRDefault="00A76A3C" w:rsidP="009122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педагогике музыка рассматривается как ничем не заменимое средство разв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у детей эмоциональной отзывчивости на все доброе и прекрасное, с которыми они встречаю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жизни. Художественно-эстетическое развитие детей, развитие их творческих способностей осуществляется в процессе реализации образовательной области «Музыка». Осваивая эту область знаний, дети приобщаются к музыкальному искусству, что способствует развитию музыкальных и творческих способностей, формированию музыкальной и общей культуры. </w:t>
            </w:r>
          </w:p>
          <w:p w:rsidR="00A76A3C" w:rsidRPr="00A76A3C" w:rsidRDefault="00A76A3C" w:rsidP="009122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реализации образовательной области «Музыка» разработана с уч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основных принципов, требований к организации и содержанию различных видов музыкал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ДОУ, возрастных особенностей детей, на основе программы «Гармония» К.В. Тарасов</w:t>
            </w:r>
            <w:r w:rsidR="0091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Т.В. Нестеренко, Т.Г. </w:t>
            </w:r>
            <w:proofErr w:type="spellStart"/>
            <w:proofErr w:type="gramStart"/>
            <w:r w:rsidR="0091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  <w:proofErr w:type="spellEnd"/>
            <w:r w:rsidR="0091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«Малыш» В.А. Петровой.</w:t>
            </w:r>
          </w:p>
          <w:p w:rsidR="00912280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ностями, на основе обязательного минимума содержания по образовательной области «Музыка» для ДО</w:t>
            </w:r>
            <w:r w:rsidR="00E5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с обновлением содержания по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рограмме </w:t>
            </w:r>
            <w:r w:rsidR="0019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Логинова, Т.И. Б</w:t>
            </w:r>
            <w:r w:rsidR="00E5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«Детство»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правлениями работы дошкольного образовательного учреждения.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Особенностью данного курса является включение регионального компонента, активизация музыкального восприятия через 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ру. Также программа составлена с учетом интеграции образовательных областей.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рабочей программы по реализации образовательной области «Музыка» направлено на достижение цели развития музыкальности детей, способности эмоционально воспринимать муз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через решение следующих </w:t>
            </w: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деятельности (через художественное восприятие м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образов осознать связь музыки с окружающим миром, сформировать нравс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венно-эстетическое отношение к нему, стремление активно, творчески сопереживать во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принимаемому).</w:t>
            </w:r>
          </w:p>
          <w:p w:rsidR="00A76A3C" w:rsidRPr="00A76A3C" w:rsidRDefault="00A76A3C" w:rsidP="00A76A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музыкальному искусству (научить понимать музыкальное искусство, насл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ждаться им, развивать музыкально-творческие способности).</w:t>
            </w:r>
          </w:p>
          <w:p w:rsidR="00A76A3C" w:rsidRPr="00A76A3C" w:rsidRDefault="00A76A3C" w:rsidP="00A76A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эмоционально-психологического благополучия, охраны и укрепления здор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детей.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назначение 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программы:</w:t>
            </w:r>
          </w:p>
          <w:p w:rsidR="00A76A3C" w:rsidRPr="00A76A3C" w:rsidRDefault="00A76A3C" w:rsidP="00A76A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детям систему увлекательных игр и упражнений (вокальных, двигательных и инструментальных), позволяющих усвоить программу по образовательной области «Муз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A76A3C" w:rsidRPr="00A76A3C" w:rsidRDefault="00A76A3C" w:rsidP="00A76A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Способствовать:</w:t>
            </w:r>
          </w:p>
          <w:p w:rsidR="00A76A3C" w:rsidRPr="00A76A3C" w:rsidRDefault="00A76A3C" w:rsidP="00A76A3C">
            <w:pPr>
              <w:numPr>
                <w:ilvl w:val="0"/>
                <w:numId w:val="6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запаса знаний, умений и навыков, которые станут базой дальнейш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обучения,</w:t>
            </w:r>
          </w:p>
          <w:p w:rsidR="00A76A3C" w:rsidRPr="00A76A3C" w:rsidRDefault="00A76A3C" w:rsidP="00A76A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овладению мыслительными операциями (анализ и синтез, сравнение, обобщение, классификация),</w:t>
            </w:r>
          </w:p>
          <w:p w:rsidR="00A76A3C" w:rsidRPr="00A76A3C" w:rsidRDefault="00A76A3C" w:rsidP="00A76A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умения понять образовательную задачу и выполнить ее самосто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тельно,</w:t>
            </w:r>
          </w:p>
          <w:p w:rsidR="00A76A3C" w:rsidRPr="00A76A3C" w:rsidRDefault="00A76A3C" w:rsidP="00A76A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овладению навыками речевого общения в области музыки,</w:t>
            </w:r>
          </w:p>
          <w:p w:rsidR="00A76A3C" w:rsidRPr="00A76A3C" w:rsidRDefault="00A76A3C" w:rsidP="00A76A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мелкой моторики и зрительно-двигательной координации.</w:t>
            </w:r>
          </w:p>
        </w:tc>
      </w:tr>
    </w:tbl>
    <w:p w:rsidR="008557AA" w:rsidRDefault="00A76A3C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E3" w:rsidRDefault="00C133E3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E4" w:rsidRPr="00A76A3C" w:rsidRDefault="00845FE4" w:rsidP="0084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8557AA" w:rsidRPr="00A76A3C" w:rsidTr="006D289A">
        <w:trPr>
          <w:tblCellSpacing w:w="15" w:type="dxa"/>
        </w:trPr>
        <w:tc>
          <w:tcPr>
            <w:tcW w:w="0" w:type="auto"/>
            <w:hideMark/>
          </w:tcPr>
          <w:p w:rsidR="00C133E3" w:rsidRPr="00912280" w:rsidRDefault="008557AA" w:rsidP="00C1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C133E3"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  <w:lastRenderedPageBreak/>
              <w:t>Рабочая программа</w:t>
            </w:r>
          </w:p>
          <w:p w:rsidR="00C133E3" w:rsidRPr="00912280" w:rsidRDefault="00C133E3" w:rsidP="00C1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для детей  2-3 лет (младшая группа № 1)</w:t>
            </w:r>
          </w:p>
          <w:p w:rsidR="00C133E3" w:rsidRDefault="00C133E3" w:rsidP="006D2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33E3" w:rsidRDefault="008557AA" w:rsidP="00C1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Воспитатели: </w:t>
            </w:r>
          </w:p>
          <w:p w:rsidR="00C133E3" w:rsidRDefault="008557AA" w:rsidP="00C1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Пиденко А.Н. </w:t>
            </w:r>
          </w:p>
          <w:p w:rsidR="008557AA" w:rsidRPr="00A76A3C" w:rsidRDefault="008557AA" w:rsidP="00C1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Примкакович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О.О</w:t>
            </w: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557AA" w:rsidRPr="00A76A3C" w:rsidRDefault="008557AA" w:rsidP="006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57AA" w:rsidRPr="00A76A3C" w:rsidRDefault="008557AA" w:rsidP="006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7AA" w:rsidRPr="00A76A3C" w:rsidRDefault="008557AA" w:rsidP="006D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методических рекомендаций «Программы воспитания и обучения в детском саду» под редакцией Васильевой М.А., ведущими целями которой являются: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физиол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гических качеств в соответствии с возрастными и индивидуальными особенностями; подготовка ребенка к жизни в современном обществе. </w:t>
            </w:r>
          </w:p>
          <w:p w:rsidR="008557AA" w:rsidRPr="00A76A3C" w:rsidRDefault="008557AA" w:rsidP="006D2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      </w:r>
          </w:p>
          <w:p w:rsidR="008557AA" w:rsidRPr="00A76A3C" w:rsidRDefault="008557AA" w:rsidP="006D2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принципами, заложенными в рабочей программе являются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укрепление здоровья, обеспечение благоприятных условий для развития всех детей, уважение прав ребенка на сохран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своей индивидуальности. Содержание программы выстроено в соответствии с целями и зад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обучения воспитанников, направлений педагогической деятельности, учетом режима преб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детей в детском саду, времени года.</w:t>
            </w:r>
          </w:p>
          <w:p w:rsidR="008557AA" w:rsidRPr="00A76A3C" w:rsidRDefault="008557AA" w:rsidP="006D2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рабочая программа составлена с учетом интеллектуального развития детей в непосредс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образовательной деятельности, в режимных моментах, в совместной деятельности воспит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с детьми в течение всего дня.</w:t>
            </w:r>
          </w:p>
          <w:p w:rsidR="008557AA" w:rsidRPr="00A76A3C" w:rsidRDefault="008557AA" w:rsidP="006D2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в основном, организованы в форме игры, поскольку игровые методы и приемы позволяют обеспечить максимальную динамичность процесса обучения, удовлетворяют потребности ребенка в речевой и поведенческой самостоятельности. Основной упор сделан на применении дидактич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игр и игровых упражнений, активизирующих речевую активность детей в игре и овладение предметными действиями.</w:t>
            </w:r>
          </w:p>
          <w:p w:rsidR="008557AA" w:rsidRPr="00A76A3C" w:rsidRDefault="008557AA" w:rsidP="006D2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особенности развития детей раннего возраста: развитие речи как средства общения </w:t>
            </w: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формирования правильного произношения, развитие элементов связной речи; обогащение сенсорного опыта детей, как основы познания мира предметов, явлений, их свойств и качеств, развитие сенсорных способностей, формирование образных представлений и воображения.</w:t>
            </w:r>
          </w:p>
          <w:p w:rsidR="008557AA" w:rsidRPr="00A76A3C" w:rsidRDefault="008557AA" w:rsidP="006D2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позволяет обеспечить гармоническое, всесторонне развитие личности ребенка с учетом его индивидуальных и психофизических особенностей, решить следующие задачи: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и охранять здоровье детей, способствовать гармоничному психофизическому развитию.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движения в разнообразных формах двигательной деятельности, предупреждать утомление детей.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их культурно-гигиенические навыки и навыки самообслуживания.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понимания детьми речи и активизировать словарь на основе расширения орие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тировки детьми в ближайшем окружении.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отчетливом произношении изолированных гласных и согласных звуков (кроме свистящих, шипящих, сонорных), в правильном воспроизведении звукоподражаний, различных частей речи несложных фраз.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речь взрослых, слушать небольшие рассказы без показа, помогать отвечать на вопросы.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 диалогической формы речи, учить слышать и понимать заданные вопросы, отвечать на них.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себе, о ближайшем социальном окружении («Я и взрослый», «Я в семье», «Я в детском саду»).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явлениях природы, сезонных и суточных изменениях.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экологические представления (люди; растения; животные: строение, способы передвижения, питание, взаимодействие со средой; отношение человека к растениям и животным).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предметах быта, необходимых человеку (од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жда, обувь, посуда и др.).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сенсорно-перцептивные</w:t>
            </w:r>
            <w:proofErr w:type="spell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способности: выделение знакомых объектов зрительно, по звучанию, на ощупь и на вкус.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воспринимать небольшие по объему </w:t>
            </w:r>
            <w:proofErr w:type="spell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сказки и рассказы без наглядного 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провождения, следить за развитием действия, понимать содержание.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 детей умения эмоционально реагировать на </w:t>
            </w: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лоса, музыкальные звуки.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интерес к рисованию, лепке, обучать их элементарным умениям, учить изображать простые предметы и явления окружающей жизни.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художественное восприятие.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основными формами строительного материала и развивать простые конструктивные умения.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предпосылки сюжетно-ролевой игры.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сенсорные способности детей во время игр, речевое общение </w:t>
            </w: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друг с другом.</w:t>
            </w:r>
          </w:p>
          <w:p w:rsidR="008557AA" w:rsidRPr="00A76A3C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симпатии к товарищам по игре, доброжелательное отношение к ним, умение играть вместе, совместно пользоваться игрушками.</w:t>
            </w:r>
          </w:p>
          <w:p w:rsidR="008557AA" w:rsidRDefault="008557AA" w:rsidP="006D28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действовать с предметами-орудиями. Приучать участвовать в совмес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играх.</w:t>
            </w:r>
          </w:p>
          <w:p w:rsidR="00845FE4" w:rsidRDefault="00845FE4" w:rsidP="0084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E4" w:rsidRDefault="00845FE4" w:rsidP="0084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E4" w:rsidRDefault="00845FE4" w:rsidP="0084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280" w:rsidRDefault="00912280" w:rsidP="0084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E4" w:rsidRPr="00A76A3C" w:rsidRDefault="00845FE4" w:rsidP="0084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1EC" w:rsidRPr="00912280" w:rsidRDefault="00CA51EC" w:rsidP="00CA5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  <w:lastRenderedPageBreak/>
        <w:t>Рабочая программа</w:t>
      </w:r>
    </w:p>
    <w:p w:rsidR="00CA51EC" w:rsidRPr="00912280" w:rsidRDefault="00CA51EC" w:rsidP="00CA5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>для детей  4-6 лет (</w:t>
      </w:r>
      <w:proofErr w:type="spellStart"/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>средне-старшая</w:t>
      </w:r>
      <w:proofErr w:type="spellEnd"/>
      <w:r w:rsidRPr="0091228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lang w:eastAsia="ru-RU"/>
        </w:rPr>
        <w:t xml:space="preserve"> группа № 2)</w:t>
      </w:r>
    </w:p>
    <w:p w:rsidR="00CA51EC" w:rsidRPr="00912280" w:rsidRDefault="00CA51EC" w:rsidP="00CA5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7"/>
          <w:szCs w:val="27"/>
          <w:lang w:eastAsia="ru-RU"/>
        </w:rPr>
      </w:pPr>
      <w:r w:rsidRPr="00912280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7"/>
          <w:szCs w:val="27"/>
          <w:lang w:eastAsia="ru-RU"/>
        </w:rPr>
        <w:t>коррекционная</w:t>
      </w:r>
    </w:p>
    <w:p w:rsidR="00CA51EC" w:rsidRDefault="00A76A3C" w:rsidP="00CA51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Воспитатели: </w:t>
      </w:r>
      <w:r w:rsidR="00CA5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Клименко Г.А.</w:t>
      </w:r>
    </w:p>
    <w:p w:rsidR="00A76A3C" w:rsidRPr="00A76A3C" w:rsidRDefault="008557AA" w:rsidP="00CA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A5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Якубовская В.В.</w:t>
      </w: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АННОТАЦИЯ</w:t>
      </w:r>
      <w:r w:rsidR="003A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6A3C" w:rsidRPr="00A76A3C" w:rsidRDefault="00A76A3C" w:rsidP="00A7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3C" w:rsidRDefault="00A76A3C" w:rsidP="00F9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развитию детей разработана в соответствии с основной обр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программой детского сада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Логинова, Т.И. Бабаева «Детство»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ко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пенсирующей направленности Л.И. Плаксина «Программа специальных коррекционных учрежд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ний» и 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образовательного процесса в группе.</w:t>
      </w:r>
    </w:p>
    <w:p w:rsidR="00F93FD4" w:rsidRPr="00F93FD4" w:rsidRDefault="00F93FD4" w:rsidP="00F9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3FD4">
        <w:rPr>
          <w:rFonts w:ascii="Times New Roman" w:hAnsi="Times New Roman"/>
          <w:sz w:val="24"/>
          <w:szCs w:val="28"/>
        </w:rPr>
        <w:t xml:space="preserve">Основные задачи: </w:t>
      </w:r>
    </w:p>
    <w:p w:rsidR="00F93FD4" w:rsidRPr="00F93FD4" w:rsidRDefault="00F93FD4" w:rsidP="00F93F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93FD4">
        <w:rPr>
          <w:rFonts w:ascii="Times New Roman" w:hAnsi="Times New Roman"/>
          <w:sz w:val="24"/>
          <w:szCs w:val="28"/>
        </w:rPr>
        <w:t>взаимодействовать  со специалистами ДОУ в процессе  коррекционно-педагогического  с</w:t>
      </w:r>
      <w:r w:rsidRPr="00F93FD4">
        <w:rPr>
          <w:rFonts w:ascii="Times New Roman" w:hAnsi="Times New Roman"/>
          <w:sz w:val="24"/>
          <w:szCs w:val="28"/>
        </w:rPr>
        <w:t>о</w:t>
      </w:r>
      <w:r w:rsidRPr="00F93FD4">
        <w:rPr>
          <w:rFonts w:ascii="Times New Roman" w:hAnsi="Times New Roman"/>
          <w:sz w:val="24"/>
          <w:szCs w:val="28"/>
        </w:rPr>
        <w:t xml:space="preserve">провождения детей с ограниченными возможностями здоровья; </w:t>
      </w:r>
    </w:p>
    <w:p w:rsidR="00F93FD4" w:rsidRPr="00F93FD4" w:rsidRDefault="00F93FD4" w:rsidP="00F93F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93FD4">
        <w:rPr>
          <w:rFonts w:ascii="Times New Roman" w:hAnsi="Times New Roman"/>
          <w:sz w:val="24"/>
          <w:szCs w:val="28"/>
        </w:rPr>
        <w:t>осуществлять психическое и физическое развития детей;</w:t>
      </w:r>
    </w:p>
    <w:p w:rsidR="00F93FD4" w:rsidRPr="00F93FD4" w:rsidRDefault="00F93FD4" w:rsidP="00F93F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93FD4">
        <w:rPr>
          <w:rFonts w:ascii="Times New Roman" w:hAnsi="Times New Roman"/>
          <w:sz w:val="24"/>
          <w:szCs w:val="28"/>
        </w:rPr>
        <w:t xml:space="preserve">развивать  интеллектуальные  и личностные качества; </w:t>
      </w:r>
    </w:p>
    <w:p w:rsidR="00F93FD4" w:rsidRPr="00F93FD4" w:rsidRDefault="00F93FD4" w:rsidP="00F93F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93FD4">
        <w:rPr>
          <w:rFonts w:ascii="Times New Roman" w:hAnsi="Times New Roman"/>
          <w:sz w:val="24"/>
          <w:szCs w:val="28"/>
        </w:rPr>
        <w:t>сотрудничать с семьей для обеспечения полноценного развития ребенка.</w:t>
      </w:r>
    </w:p>
    <w:p w:rsidR="00A76A3C" w:rsidRPr="00A76A3C" w:rsidRDefault="00A76A3C" w:rsidP="001B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обеспечивает физическое, социально-личностное, познавательно-речевое и художественно-эстетическое раз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детей в возрасте от  </w:t>
      </w:r>
      <w:r w:rsidR="00CA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5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A51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особенностей. А также на принципах: </w:t>
      </w:r>
    </w:p>
    <w:p w:rsidR="00A76A3C" w:rsidRPr="00A76A3C" w:rsidRDefault="00A76A3C" w:rsidP="00A76A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обоснованности и практической применимости;</w:t>
      </w:r>
    </w:p>
    <w:p w:rsidR="00A76A3C" w:rsidRPr="00A76A3C" w:rsidRDefault="00A76A3C" w:rsidP="00A76A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возраста;</w:t>
      </w:r>
    </w:p>
    <w:p w:rsidR="00A76A3C" w:rsidRPr="00A76A3C" w:rsidRDefault="00A76A3C" w:rsidP="00A76A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76A3C" w:rsidRPr="00A76A3C" w:rsidRDefault="00A76A3C" w:rsidP="00A76A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4F75ED" w:rsidRDefault="00E56A50" w:rsidP="00E56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стями, подготовка к жизни в современном обществе, обеспечение безопасности жизнедеятельн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дошкольника.</w:t>
      </w:r>
    </w:p>
    <w:p w:rsidR="00A76A3C" w:rsidRDefault="00E56A50" w:rsidP="00E56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 и о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ребенка. Программа соответствует основным положениям возрастной психологии и до</w:t>
      </w:r>
      <w:r w:rsidR="004F75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педагогики, и выстроена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развивающего образования, целью которого является развитие ребенка, обеспечивает единство воспитательных, развивающих и обу</w:t>
      </w:r>
      <w:r w:rsidR="001B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 целей и задач. 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осуществляется в совместной де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взрослого и детей и самостоятельной деятельности детей не только в рамках непосре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3A0894" w:rsidRDefault="003A0894" w:rsidP="00E56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3C" w:rsidRPr="00A76A3C" w:rsidRDefault="00A76A3C" w:rsidP="00A7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76A3C" w:rsidRPr="00A76A3C" w:rsidTr="00A76A3C">
        <w:trPr>
          <w:tblCellSpacing w:w="15" w:type="dxa"/>
        </w:trPr>
        <w:tc>
          <w:tcPr>
            <w:tcW w:w="0" w:type="auto"/>
            <w:hideMark/>
          </w:tcPr>
          <w:p w:rsidR="00CA51EC" w:rsidRDefault="00CA51EC" w:rsidP="00A76A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  <w:t>Рабочая программа</w:t>
            </w:r>
          </w:p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для детей  3-5 лет (</w:t>
            </w:r>
            <w:proofErr w:type="spellStart"/>
            <w:proofErr w:type="gramStart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младше-средняя</w:t>
            </w:r>
            <w:proofErr w:type="spellEnd"/>
            <w:proofErr w:type="gramEnd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 xml:space="preserve"> группа № 3)</w:t>
            </w:r>
          </w:p>
          <w:p w:rsidR="00A76A3C" w:rsidRDefault="00A76A3C" w:rsidP="00C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Воспитатели: </w:t>
            </w:r>
            <w:r w:rsidR="00CA51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Вороненко Н.А.</w:t>
            </w:r>
          </w:p>
          <w:p w:rsidR="00CA51EC" w:rsidRPr="00A76A3C" w:rsidRDefault="00CA51EC" w:rsidP="00C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Корниенко Т.В</w:t>
            </w:r>
          </w:p>
          <w:p w:rsidR="00A76A3C" w:rsidRPr="00A76A3C" w:rsidRDefault="00A76A3C" w:rsidP="00A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</w:p>
          <w:p w:rsidR="00A76A3C" w:rsidRPr="00A76A3C" w:rsidRDefault="00A76A3C" w:rsidP="00A7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1EC" w:rsidRDefault="00A76A3C" w:rsidP="00CA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построена на ос</w:t>
            </w:r>
            <w:r w:rsidR="005E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методических рекомендаций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5E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В.И. Логинова, Т.И. Бабаева.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Ведущие цели данной программы -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физиологических качеств в соответс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 возрастными и </w:t>
            </w:r>
            <w:r w:rsidRPr="005D12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индивидуальными особенностями; подготовка ребенка к жизни в современном о</w:t>
            </w:r>
            <w:r w:rsidRPr="005D12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5D12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ществе, - реализуются </w:t>
            </w:r>
            <w:r w:rsidR="005D12B3" w:rsidRPr="005D12B3">
              <w:rPr>
                <w:rFonts w:ascii="Times New Roman" w:hAnsi="Times New Roman"/>
                <w:sz w:val="24"/>
              </w:rPr>
              <w:t>через  взаимодействие с различными сферами культуры: с изобразительным искусством и музыкой, детской литературой и родным языком, экологией, математикой, игрой и трудом.</w:t>
            </w:r>
          </w:p>
          <w:p w:rsidR="00CA51EC" w:rsidRDefault="005D12B3" w:rsidP="00CA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решает следующие задачи: забота о здоровье, эмоциональном благополучии и своевременном всестороннем развитии каждого ребенка; создание в группе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      </w:r>
            <w:proofErr w:type="gramEnd"/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подхода к процессу воспит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обучения; вариативности использования образовательного материала, позволяющей разв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творчество в соответствии с интересами и наклонностями каждого ребенка; уважительное о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76A3C"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результатам детского творчества; обеспечение развития ребенка в процессе воспитания и обучения; координация подходов к воспитанию детей в условиях ДОУ и семьи.</w:t>
            </w:r>
          </w:p>
          <w:p w:rsidR="00A76A3C" w:rsidRPr="00A76A3C" w:rsidRDefault="00A76A3C" w:rsidP="00CA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ребенка, также включает перспективное планирование трудовой деятельности детей в группе и на улице, организационной деятельности и наблюдений на прогулке. Весь материал Рабочей программы распределен по месяцам в соответствии с требованиями </w:t>
            </w:r>
            <w:r w:rsidR="005D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5D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</w:t>
            </w:r>
            <w:proofErr w:type="gramStart"/>
            <w:r w:rsidR="005D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возрастом и индивидуальными особенностями де</w:t>
            </w:r>
            <w:r w:rsidR="005D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3-5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</w:tbl>
    <w:p w:rsidR="00A76A3C" w:rsidRDefault="00A76A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76A3C" w:rsidRPr="00A76A3C" w:rsidTr="00A76A3C">
        <w:trPr>
          <w:tblCellSpacing w:w="15" w:type="dxa"/>
        </w:trPr>
        <w:tc>
          <w:tcPr>
            <w:tcW w:w="0" w:type="auto"/>
            <w:hideMark/>
          </w:tcPr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  <w:lastRenderedPageBreak/>
              <w:t>Рабочая программа</w:t>
            </w:r>
          </w:p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для детей  6-7 лет (подготовительная группа № 4)</w:t>
            </w:r>
          </w:p>
          <w:p w:rsidR="00CA51EC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i/>
                <w:color w:val="0F243E" w:themeColor="text2" w:themeShade="80"/>
                <w:sz w:val="28"/>
                <w:szCs w:val="24"/>
                <w:lang w:eastAsia="ru-RU"/>
              </w:rPr>
              <w:t>коррекционная</w:t>
            </w:r>
          </w:p>
          <w:p w:rsidR="00CA51EC" w:rsidRPr="00CA51EC" w:rsidRDefault="00A76A3C" w:rsidP="00C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</w:t>
            </w:r>
            <w:r w:rsidR="00CA51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ели: Потапенко Н.Г.</w:t>
            </w:r>
          </w:p>
          <w:p w:rsidR="00A76A3C" w:rsidRPr="00A76A3C" w:rsidRDefault="005D12B3" w:rsidP="00C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Зинковская Т.В.</w:t>
            </w:r>
            <w:r w:rsidR="00A76A3C"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6A3C" w:rsidRPr="00A76A3C" w:rsidRDefault="00A76A3C" w:rsidP="00A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</w:p>
          <w:p w:rsidR="00A76A3C" w:rsidRPr="00A76A3C" w:rsidRDefault="00A76A3C" w:rsidP="00A7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1EC" w:rsidRDefault="005D12B3" w:rsidP="00CA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построена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методических рекомендаций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В.И. Логинова, Т.И. Бабаева.</w:t>
            </w:r>
            <w:r w:rsidR="000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1EE" w:rsidRPr="000841EE">
              <w:rPr>
                <w:rFonts w:ascii="Times New Roman" w:hAnsi="Times New Roman"/>
                <w:sz w:val="24"/>
              </w:rPr>
              <w:t>Воспитательный аспект программы заложен в приобщении детей к истокам народной культуры своей страны: произведениям устного народного творчества, наро</w:t>
            </w:r>
            <w:r w:rsidR="000841EE" w:rsidRPr="000841EE">
              <w:rPr>
                <w:rFonts w:ascii="Times New Roman" w:hAnsi="Times New Roman"/>
                <w:sz w:val="24"/>
              </w:rPr>
              <w:t>д</w:t>
            </w:r>
            <w:r w:rsidR="000841EE" w:rsidRPr="000841EE">
              <w:rPr>
                <w:rFonts w:ascii="Times New Roman" w:hAnsi="Times New Roman"/>
                <w:sz w:val="24"/>
              </w:rPr>
              <w:t>ным хоровым играм, народной музыке и танцам, декоративно-прикладному искусству России. Акцент делается на приобщение детей к добру, красоте, ненасилию, уважению к другим народам</w:t>
            </w:r>
            <w:r w:rsidR="00CA51EC">
              <w:rPr>
                <w:rFonts w:ascii="Times New Roman" w:hAnsi="Times New Roman"/>
                <w:sz w:val="24"/>
              </w:rPr>
              <w:t>.</w:t>
            </w:r>
            <w:r w:rsidR="00CA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Коррекция зрения осуществляется через реализацию программы Л.И. Плаксиной «Программа специальных (коррекционных образовательных учреждений)»</w:t>
            </w:r>
          </w:p>
          <w:p w:rsidR="00CA51EC" w:rsidRDefault="00C27385" w:rsidP="00CA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с учетом интеллектуального развития детей в процессе учебной, игровой, трудовой деятельности. </w:t>
            </w:r>
            <w:r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Цель программы: обеспечение оптимальных условий для системного, комплексного, непрерывного воспитания и обучения детей с нарушением зрения.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акцент сделан на применении дидактических игр и игровых упражнений, содержание которых предполагает организацию игрового взаимодействия ребенка со сверстниками, учит пр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выстраивать отношения в игровых ситуациях, самостоятельно или с помощью воспитателя организовывать трудовую и другие виды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Средством реализации, программного м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а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териала являются формирование у детей представлений о зрительных сенсорных эталонах, разв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и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тие предметности восприятия, формирование способов обследования предметов окружающего мира и на этой основе формирование целостных представлений о предметном мире, развитие во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с</w:t>
            </w:r>
            <w:r w:rsidR="00F93FD4" w:rsidRPr="00C27385">
              <w:rPr>
                <w:rFonts w:ascii="Times New Roman" w:hAnsi="Times New Roman"/>
                <w:sz w:val="24"/>
                <w:szCs w:val="20"/>
                <w:lang w:eastAsia="ar-SA"/>
              </w:rPr>
              <w:t>приятия глубины пространства, развитие предметной деятельности.</w:t>
            </w:r>
          </w:p>
          <w:p w:rsidR="00A76A3C" w:rsidRPr="00A76A3C" w:rsidRDefault="00A76A3C" w:rsidP="00CA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программы является ее направленность на укрепление здоровья,</w:t>
            </w:r>
            <w:r w:rsidR="0076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коррекцию зрительного анализатора,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для развития всех детей, уважение прав ребенка на сохранение своей индивидуальности, способствующие всестороннему, гармони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развитию личности ребенка, с учетом его индивидуальных и психофизических особенн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стей.</w:t>
            </w:r>
          </w:p>
          <w:p w:rsidR="00CA51EC" w:rsidRDefault="00A76A3C" w:rsidP="00C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с учетом времени года и режимом пребывания в детском саду.</w:t>
            </w:r>
          </w:p>
          <w:p w:rsidR="00A76A3C" w:rsidRPr="00A76A3C" w:rsidRDefault="00A76A3C" w:rsidP="00C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работы предполагает воспитание и обучение на специальных зан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ребенка в самостоятельной деятельности.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Default="00A76A3C" w:rsidP="00A76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полноценного проживания ребенком дошкольного детства, </w:t>
            </w:r>
          </w:p>
          <w:p w:rsidR="00762028" w:rsidRPr="00A76A3C" w:rsidRDefault="00762028" w:rsidP="00A76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</w:t>
            </w:r>
            <w:r w:rsidRPr="00762028">
              <w:rPr>
                <w:rFonts w:ascii="Times New Roman" w:hAnsi="Times New Roman"/>
                <w:sz w:val="24"/>
                <w:szCs w:val="28"/>
              </w:rPr>
              <w:t>со специалистами ДОУ в процессе  коррекционно-педагогического  с</w:t>
            </w:r>
            <w:r w:rsidRPr="00762028">
              <w:rPr>
                <w:rFonts w:ascii="Times New Roman" w:hAnsi="Times New Roman"/>
                <w:sz w:val="24"/>
                <w:szCs w:val="28"/>
              </w:rPr>
              <w:t>о</w:t>
            </w:r>
            <w:r w:rsidRPr="00762028">
              <w:rPr>
                <w:rFonts w:ascii="Times New Roman" w:hAnsi="Times New Roman"/>
                <w:sz w:val="24"/>
                <w:szCs w:val="28"/>
              </w:rPr>
              <w:t>провождения детей с ограниченными возможностями здоровья;</w:t>
            </w:r>
          </w:p>
          <w:p w:rsidR="00A76A3C" w:rsidRPr="00A76A3C" w:rsidRDefault="00A76A3C" w:rsidP="00A76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базовой культуры личности, </w:t>
            </w:r>
          </w:p>
          <w:p w:rsidR="00A76A3C" w:rsidRPr="00A76A3C" w:rsidRDefault="00A76A3C" w:rsidP="00A76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развитие психических и физиологических качеств в соответствии с возра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тными и индивидуальными особенностями, </w:t>
            </w:r>
          </w:p>
          <w:p w:rsidR="00A76A3C" w:rsidRPr="00A76A3C" w:rsidRDefault="00A76A3C" w:rsidP="00A76A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ребенка к жизни в современном обществе.</w:t>
            </w:r>
          </w:p>
        </w:tc>
      </w:tr>
    </w:tbl>
    <w:p w:rsidR="00CA51EC" w:rsidRDefault="00CA51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76A3C" w:rsidRPr="00A76A3C" w:rsidTr="00A76A3C">
        <w:trPr>
          <w:tblCellSpacing w:w="15" w:type="dxa"/>
        </w:trPr>
        <w:tc>
          <w:tcPr>
            <w:tcW w:w="0" w:type="auto"/>
            <w:hideMark/>
          </w:tcPr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  <w:t>Рабочая программа</w:t>
            </w:r>
          </w:p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для детей  5-7 лет (</w:t>
            </w:r>
            <w:proofErr w:type="spellStart"/>
            <w:proofErr w:type="gramStart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старше-подготовительная</w:t>
            </w:r>
            <w:proofErr w:type="spellEnd"/>
            <w:proofErr w:type="gramEnd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 xml:space="preserve"> группа № 5)</w:t>
            </w:r>
          </w:p>
          <w:p w:rsidR="00CA51EC" w:rsidRDefault="00A76A3C" w:rsidP="00C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Воспитатели: </w:t>
            </w:r>
            <w:r w:rsidR="006D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Смыкова С.А.</w:t>
            </w:r>
          </w:p>
          <w:p w:rsidR="00A76A3C" w:rsidRPr="00A76A3C" w:rsidRDefault="006D289A" w:rsidP="00C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Голодная Н.В</w:t>
            </w:r>
            <w:r w:rsidR="00A76A3C"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6A3C" w:rsidRPr="00A76A3C" w:rsidRDefault="00A76A3C" w:rsidP="00A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</w:p>
          <w:p w:rsidR="00A76A3C" w:rsidRPr="00A76A3C" w:rsidRDefault="00A76A3C" w:rsidP="00A7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3C" w:rsidRPr="00A76A3C" w:rsidRDefault="00A76A3C" w:rsidP="009122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рабочая про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по развитию детей старш</w:t>
            </w:r>
            <w:proofErr w:type="gramStart"/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разраб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 в соответствии с основной образовательной программой детского сада, и определяет соде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и организацию образовательного процесса в старшей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подготовительной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группе. Пр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строится на принципе личностно-ориентированного взаимодействия взрослого с детьми и обеспечивает физическое, социально-личностное, познавательно-речевое и художественно-эстетическое развитие детей в возрас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от 5 лет до 7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 учетом их возрастных и индивидуал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особенностей.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образовательного процесса в группе выстроено в соотве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рограммой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Логиновой, Т.И. Бабаевой.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комплексно представлены все основные содержательные линии воспитания и образо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ребенка от 5 до 7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полноценного проживания ребенком дошкольного детства,</w:t>
            </w:r>
          </w:p>
          <w:p w:rsidR="00A76A3C" w:rsidRPr="00A76A3C" w:rsidRDefault="00A76A3C" w:rsidP="00A76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базовой культуры личности,</w:t>
            </w:r>
          </w:p>
          <w:p w:rsidR="00A76A3C" w:rsidRPr="00A76A3C" w:rsidRDefault="00A76A3C" w:rsidP="00A76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развитие психических и физических качеств в соответствии с возрастными и индивидуальными особенностями,</w:t>
            </w:r>
          </w:p>
          <w:p w:rsidR="00A76A3C" w:rsidRPr="00A76A3C" w:rsidRDefault="00A76A3C" w:rsidP="00A76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жизни в современном обществе, к обучению в школе,</w:t>
            </w:r>
          </w:p>
          <w:p w:rsidR="00A76A3C" w:rsidRPr="00A76A3C" w:rsidRDefault="00A76A3C" w:rsidP="00A76A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дошкольника.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обогащение развития во всех видах деятельности (познавательной, 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ровой, продуктивной и трудовой). </w:t>
            </w:r>
          </w:p>
          <w:p w:rsidR="00A76A3C" w:rsidRPr="00A76A3C" w:rsidRDefault="00A76A3C" w:rsidP="00A76A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ранней, полноценной социальной и образовательной интеграции воспита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разовательном учреждении.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преемственности детского сада и семьи в воспитании и обучении детей. </w:t>
            </w:r>
          </w:p>
          <w:p w:rsidR="00A76A3C" w:rsidRPr="00A76A3C" w:rsidRDefault="00A76A3C" w:rsidP="00A76A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родителей в области воспитания. </w:t>
            </w:r>
          </w:p>
          <w:p w:rsidR="00A76A3C" w:rsidRPr="00A76A3C" w:rsidRDefault="00A76A3C" w:rsidP="00A76A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      </w:r>
          </w:p>
          <w:p w:rsidR="00A76A3C" w:rsidRPr="00A76A3C" w:rsidRDefault="00A76A3C" w:rsidP="00A76A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о реализации образовательного процесса.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Педагоги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A3C" w:rsidRPr="00A76A3C" w:rsidRDefault="00A76A3C" w:rsidP="00A76A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укрепление физического и психического здоровья детей. </w:t>
            </w:r>
          </w:p>
          <w:p w:rsidR="00A76A3C" w:rsidRPr="00A76A3C" w:rsidRDefault="00A76A3C" w:rsidP="00A76A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комплексно-тематической модели образовательного процесса. </w:t>
            </w:r>
          </w:p>
          <w:p w:rsidR="00A76A3C" w:rsidRPr="00A76A3C" w:rsidRDefault="00A76A3C" w:rsidP="00A76A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познавательно, социально-нравственного, художественно-эстетического и ф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зического развития детей. </w:t>
            </w:r>
          </w:p>
          <w:p w:rsidR="00A76A3C" w:rsidRPr="00A76A3C" w:rsidRDefault="00A76A3C" w:rsidP="00A76A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рациональной организации воспитательно-образовательного процесса в ДОУ.</w:t>
            </w:r>
          </w:p>
          <w:p w:rsidR="00A76A3C" w:rsidRPr="00A76A3C" w:rsidRDefault="00A76A3C" w:rsidP="00A76A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атмосферы гуманного и доброжелательного отношения ко всем восп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танникам.</w:t>
            </w:r>
          </w:p>
          <w:p w:rsidR="00A76A3C" w:rsidRPr="00A76A3C" w:rsidRDefault="00A76A3C" w:rsidP="00A76A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      </w:r>
          </w:p>
        </w:tc>
      </w:tr>
    </w:tbl>
    <w:p w:rsidR="00A76A3C" w:rsidRDefault="00A76A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EC" w:rsidRDefault="00CA51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76A3C" w:rsidRPr="00A76A3C" w:rsidTr="00A76A3C">
        <w:trPr>
          <w:tblCellSpacing w:w="15" w:type="dxa"/>
        </w:trPr>
        <w:tc>
          <w:tcPr>
            <w:tcW w:w="0" w:type="auto"/>
            <w:hideMark/>
          </w:tcPr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u w:val="single"/>
                <w:lang w:eastAsia="ru-RU"/>
              </w:rPr>
              <w:lastRenderedPageBreak/>
              <w:t>Рабочая программа</w:t>
            </w:r>
          </w:p>
          <w:p w:rsidR="00CA51EC" w:rsidRPr="00912280" w:rsidRDefault="00CA51EC" w:rsidP="00C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</w:pPr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для детей  5-7 лет (</w:t>
            </w:r>
            <w:proofErr w:type="spellStart"/>
            <w:proofErr w:type="gramStart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>старше-подготовительная</w:t>
            </w:r>
            <w:proofErr w:type="spellEnd"/>
            <w:proofErr w:type="gramEnd"/>
            <w:r w:rsidRPr="0091228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4"/>
                <w:lang w:eastAsia="ru-RU"/>
              </w:rPr>
              <w:t xml:space="preserve"> группа № 6)</w:t>
            </w:r>
          </w:p>
          <w:p w:rsidR="00A76A3C" w:rsidRDefault="00A76A3C" w:rsidP="00BF0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Воспитатели: </w:t>
            </w:r>
            <w:r w:rsidR="00BF0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Семенова О</w:t>
            </w:r>
            <w:r w:rsidR="006D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.А.</w:t>
            </w:r>
          </w:p>
          <w:p w:rsidR="00BF066F" w:rsidRPr="00BF066F" w:rsidRDefault="00BF066F" w:rsidP="00BF0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Вартанян И.М.</w:t>
            </w:r>
          </w:p>
          <w:p w:rsidR="00A76A3C" w:rsidRPr="00A76A3C" w:rsidRDefault="00A76A3C" w:rsidP="00A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</w:p>
          <w:p w:rsidR="00A76A3C" w:rsidRPr="00A76A3C" w:rsidRDefault="00A76A3C" w:rsidP="00A7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 – физическ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и индивидуализации, развития личности детей дошкольного возраста.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принципами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заложенными в рабочей программе являются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укрепление здоровья, обеспечение благоприятных условий для развития всех детей, уважение прав ребенка на сохран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своей индивидуальности.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построена на осно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методических рекомендаций к п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рограмме </w:t>
            </w:r>
            <w:r w:rsidR="006D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 В.И. Логиновой, Т.И. Бабаевой 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являются: создание благоприятных условий для полн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ценного проживания ребенком дошкольного детства; формирование основ базовой культуры ли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всестороннее развитие психических и физиологических качеств в соответствии с возра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тными и индивидуальными особенностями; подготовка ребенка к жизни в современном обществе.</w:t>
            </w:r>
            <w:proofErr w:type="gramEnd"/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цели реализуются в процессе разнообразных видов детской деятельности: игровой, учебной, художественной, двигательной, элементарно-трудовой.</w:t>
            </w:r>
          </w:p>
          <w:p w:rsidR="00A76A3C" w:rsidRPr="00A76A3C" w:rsidRDefault="00A76A3C" w:rsidP="00A7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выстроено в соответствии с целями и задачами обучения воспитанн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особенностей интеллектуального развития детей в процессе учебной, игровой, трудовой де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направлений педагогической деятельности, с учетом режима пребывания детей в де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саду, времени года. Организация образовательной работы предполагает воспитание и обуч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процессе непосредственно образовательной деятельности, в режимных моментах, в совмес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воспитателя с детьми в течение всего дня.</w:t>
            </w:r>
          </w:p>
        </w:tc>
      </w:tr>
    </w:tbl>
    <w:p w:rsidR="00A76A3C" w:rsidRPr="00A76A3C" w:rsidRDefault="00A76A3C" w:rsidP="00A7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6A3C" w:rsidRDefault="00A76A3C"/>
    <w:sectPr w:rsidR="00A76A3C" w:rsidSect="001B21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041"/>
    <w:multiLevelType w:val="multilevel"/>
    <w:tmpl w:val="E90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61639"/>
    <w:multiLevelType w:val="multilevel"/>
    <w:tmpl w:val="6C66E2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3333ED3"/>
    <w:multiLevelType w:val="multilevel"/>
    <w:tmpl w:val="BA1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A6C18"/>
    <w:multiLevelType w:val="multilevel"/>
    <w:tmpl w:val="412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944DF"/>
    <w:multiLevelType w:val="multilevel"/>
    <w:tmpl w:val="A7C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77A28"/>
    <w:multiLevelType w:val="multilevel"/>
    <w:tmpl w:val="4EA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335D6"/>
    <w:multiLevelType w:val="multilevel"/>
    <w:tmpl w:val="105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2481A"/>
    <w:multiLevelType w:val="multilevel"/>
    <w:tmpl w:val="9F2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E0A8B"/>
    <w:multiLevelType w:val="multilevel"/>
    <w:tmpl w:val="3BF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F219B"/>
    <w:multiLevelType w:val="multilevel"/>
    <w:tmpl w:val="C15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353F6"/>
    <w:multiLevelType w:val="hybridMultilevel"/>
    <w:tmpl w:val="7CD0B226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E618F"/>
    <w:multiLevelType w:val="multilevel"/>
    <w:tmpl w:val="F5B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B05B5"/>
    <w:multiLevelType w:val="multilevel"/>
    <w:tmpl w:val="57C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C285A"/>
    <w:multiLevelType w:val="multilevel"/>
    <w:tmpl w:val="7C4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36710"/>
    <w:multiLevelType w:val="multilevel"/>
    <w:tmpl w:val="432A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B793B"/>
    <w:multiLevelType w:val="multilevel"/>
    <w:tmpl w:val="70B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E42CA"/>
    <w:multiLevelType w:val="multilevel"/>
    <w:tmpl w:val="F5B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967F5"/>
    <w:multiLevelType w:val="multilevel"/>
    <w:tmpl w:val="BEB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37618"/>
    <w:multiLevelType w:val="multilevel"/>
    <w:tmpl w:val="6CFC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E2064"/>
    <w:multiLevelType w:val="multilevel"/>
    <w:tmpl w:val="105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6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7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76A3C"/>
    <w:rsid w:val="00035032"/>
    <w:rsid w:val="000841EE"/>
    <w:rsid w:val="00086A20"/>
    <w:rsid w:val="000A216C"/>
    <w:rsid w:val="00190CA1"/>
    <w:rsid w:val="001B217F"/>
    <w:rsid w:val="001D30EA"/>
    <w:rsid w:val="002B0FD9"/>
    <w:rsid w:val="002B767F"/>
    <w:rsid w:val="00316972"/>
    <w:rsid w:val="003A0894"/>
    <w:rsid w:val="004F75ED"/>
    <w:rsid w:val="005865CD"/>
    <w:rsid w:val="005D12B3"/>
    <w:rsid w:val="005E6A74"/>
    <w:rsid w:val="006D289A"/>
    <w:rsid w:val="006E4E42"/>
    <w:rsid w:val="0074032D"/>
    <w:rsid w:val="00762028"/>
    <w:rsid w:val="007675B0"/>
    <w:rsid w:val="00824A04"/>
    <w:rsid w:val="00845FE4"/>
    <w:rsid w:val="008557AA"/>
    <w:rsid w:val="00912280"/>
    <w:rsid w:val="00946BE8"/>
    <w:rsid w:val="00A76A3C"/>
    <w:rsid w:val="00AD5746"/>
    <w:rsid w:val="00BF066F"/>
    <w:rsid w:val="00C133E3"/>
    <w:rsid w:val="00C27385"/>
    <w:rsid w:val="00CA51EC"/>
    <w:rsid w:val="00D505BD"/>
    <w:rsid w:val="00D804DC"/>
    <w:rsid w:val="00E56A50"/>
    <w:rsid w:val="00F86948"/>
    <w:rsid w:val="00F9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6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A3C"/>
    <w:rPr>
      <w:b/>
      <w:bCs/>
    </w:rPr>
  </w:style>
  <w:style w:type="paragraph" w:styleId="a4">
    <w:name w:val="Normal (Web)"/>
    <w:basedOn w:val="a"/>
    <w:uiPriority w:val="99"/>
    <w:unhideWhenUsed/>
    <w:rsid w:val="00A7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A76A3C"/>
  </w:style>
  <w:style w:type="character" w:styleId="a5">
    <w:name w:val="Hyperlink"/>
    <w:basedOn w:val="a0"/>
    <w:uiPriority w:val="99"/>
    <w:semiHidden/>
    <w:unhideWhenUsed/>
    <w:rsid w:val="00A76A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3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76A3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46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d-postheadericon">
    <w:name w:val="dd-postheadericon"/>
    <w:basedOn w:val="a0"/>
    <w:rsid w:val="00946BE8"/>
  </w:style>
  <w:style w:type="character" w:customStyle="1" w:styleId="dd-postdateicon">
    <w:name w:val="dd-postdateicon"/>
    <w:basedOn w:val="a0"/>
    <w:rsid w:val="00946BE8"/>
  </w:style>
  <w:style w:type="paragraph" w:styleId="a9">
    <w:name w:val="List Paragraph"/>
    <w:basedOn w:val="a"/>
    <w:uiPriority w:val="34"/>
    <w:qFormat/>
    <w:rsid w:val="00D50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4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6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6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5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7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7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0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1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7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0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1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RePack by SPecialiST</cp:lastModifiedBy>
  <cp:revision>18</cp:revision>
  <cp:lastPrinted>2014-03-03T14:15:00Z</cp:lastPrinted>
  <dcterms:created xsi:type="dcterms:W3CDTF">2014-03-01T13:23:00Z</dcterms:created>
  <dcterms:modified xsi:type="dcterms:W3CDTF">2014-08-20T07:16:00Z</dcterms:modified>
</cp:coreProperties>
</file>