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lastRenderedPageBreak/>
        <w:t>Введение</w:t>
      </w:r>
      <w:bookmarkEnd w:id="0"/>
    </w:p>
    <w:p w:rsidR="00DB2B96" w:rsidRPr="00DB2B96" w:rsidRDefault="00DB2B96" w:rsidP="00DB2B96"/>
    <w:p w:rsidR="00434995" w:rsidRPr="00BA4903" w:rsidRDefault="00434995" w:rsidP="006F0E1F">
      <w:pPr>
        <w:pStyle w:val="2"/>
      </w:pPr>
      <w:bookmarkStart w:id="1" w:name="_Toc369706624"/>
      <w:r w:rsidRPr="00BA4903">
        <w:t>1. Цели и задачи Методических рекомендаций</w:t>
      </w:r>
      <w:bookmarkEnd w:id="1"/>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2" w:name="_Toc369706625"/>
      <w:r w:rsidRPr="00BA4903">
        <w:t>2. Термины и определения</w:t>
      </w:r>
      <w:bookmarkEnd w:id="2"/>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3" w:name="_Toc369706626"/>
      <w:r w:rsidRPr="00BA4903">
        <w:t>3.</w:t>
      </w:r>
      <w:r w:rsidR="00DB2B96">
        <w:t> </w:t>
      </w:r>
      <w:r w:rsidRPr="00BA4903">
        <w:t>Круг субъектов, для которых разработаны Методические рекомендации</w:t>
      </w:r>
      <w:bookmarkEnd w:id="3"/>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DB2B96" w:rsidRPr="00DB2B96" w:rsidRDefault="00DB2B96" w:rsidP="00DB2B96">
      <w:pPr>
        <w:ind w:left="624"/>
      </w:pPr>
    </w:p>
    <w:p w:rsidR="00434995" w:rsidRPr="00BA4903" w:rsidRDefault="006F0E1F" w:rsidP="006F0E1F">
      <w:pPr>
        <w:pStyle w:val="2"/>
      </w:pPr>
      <w:bookmarkStart w:id="5" w:name="_Toc369706628"/>
      <w:r>
        <w:t>1. </w:t>
      </w:r>
      <w:r w:rsidR="00434995" w:rsidRPr="00BA4903">
        <w:t>Российское законодательство в сфере предупреждения и противодействия коррупции</w:t>
      </w:r>
      <w:bookmarkEnd w:id="5"/>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8"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BA4903">
          <w:rPr>
            <w:sz w:val="28"/>
            <w:szCs w:val="28"/>
          </w:rPr>
          <w:t>раздел I</w:t>
        </w:r>
      </w:hyperlink>
      <w:r w:rsidRPr="00BA4903">
        <w:rPr>
          <w:sz w:val="28"/>
          <w:szCs w:val="28"/>
        </w:rPr>
        <w:t xml:space="preserve"> или </w:t>
      </w:r>
      <w:hyperlink r:id="rId10"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1"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lastRenderedPageBreak/>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DB2B96" w:rsidRPr="00DB2B96" w:rsidRDefault="00DB2B96" w:rsidP="00DB2B96">
      <w:pPr>
        <w:ind w:left="624"/>
      </w:pPr>
    </w:p>
    <w:p w:rsidR="00434995" w:rsidRPr="00BA4903" w:rsidRDefault="00434995" w:rsidP="006F0E1F">
      <w:pPr>
        <w:pStyle w:val="2"/>
      </w:pPr>
      <w:bookmarkStart w:id="8" w:name="_Toc369706631"/>
      <w:r w:rsidRPr="00BA4903">
        <w:t>1. Общие подходы к разработке и реализации антикоррупционной политики</w:t>
      </w:r>
      <w:bookmarkEnd w:id="8"/>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w:t>
      </w:r>
      <w:r w:rsidR="00434995" w:rsidRPr="00BA4903">
        <w:rPr>
          <w:sz w:val="28"/>
          <w:szCs w:val="28"/>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lastRenderedPageBreak/>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lastRenderedPageBreak/>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lastRenderedPageBreak/>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w:t>
      </w:r>
      <w:r w:rsidR="006603EF" w:rsidRPr="00BA4903">
        <w:rPr>
          <w:sz w:val="28"/>
          <w:szCs w:val="28"/>
        </w:rPr>
        <w:lastRenderedPageBreak/>
        <w:t>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2"/>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 xml:space="preserve">Нормативное обеспечение, закрепление стандартов поведения </w:t>
            </w:r>
            <w:r w:rsidRPr="007B6922">
              <w:rPr>
                <w:sz w:val="28"/>
                <w:szCs w:val="28"/>
              </w:rPr>
              <w:lastRenderedPageBreak/>
              <w:t>и декларация намерений</w:t>
            </w:r>
          </w:p>
        </w:tc>
        <w:tc>
          <w:tcPr>
            <w:tcW w:w="6480" w:type="dxa"/>
          </w:tcPr>
          <w:p w:rsidR="00B05BDF" w:rsidRPr="00BA4903" w:rsidRDefault="00B05BDF" w:rsidP="00DB2B96">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 xml:space="preserve">Обучение и </w:t>
            </w:r>
            <w:r w:rsidRPr="00BA4903">
              <w:rPr>
                <w:sz w:val="28"/>
                <w:szCs w:val="28"/>
              </w:rPr>
              <w:lastRenderedPageBreak/>
              <w:t>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lastRenderedPageBreak/>
              <w:t xml:space="preserve">Ежегодное ознакомление работников под роспись с </w:t>
            </w:r>
            <w:r w:rsidRPr="00BA4903">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lastRenderedPageBreak/>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правоохранительных органов при проведении мероприятий по пресечению </w:t>
      </w:r>
      <w:r w:rsidRPr="00BA4903">
        <w:rPr>
          <w:sz w:val="28"/>
          <w:szCs w:val="28"/>
        </w:rPr>
        <w:lastRenderedPageBreak/>
        <w:t>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0" w:name="_Toc369706633"/>
      <w:r w:rsidRPr="00BA4903">
        <w:t>3. Оценка коррупционных рисков</w:t>
      </w:r>
      <w:bookmarkEnd w:id="10"/>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lastRenderedPageBreak/>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1" w:name="_Toc369706634"/>
      <w:r w:rsidRPr="00211231">
        <w:t>4. Выявление и урегулирование конфликта интересов</w:t>
      </w:r>
      <w:bookmarkEnd w:id="11"/>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 xml:space="preserve">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w:t>
      </w:r>
      <w:r w:rsidR="00F20F48" w:rsidRPr="00211231">
        <w:rPr>
          <w:sz w:val="28"/>
          <w:szCs w:val="28"/>
        </w:rPr>
        <w:lastRenderedPageBreak/>
        <w:t>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w:t>
      </w:r>
      <w:r w:rsidRPr="00211231">
        <w:rPr>
          <w:sz w:val="28"/>
          <w:szCs w:val="28"/>
        </w:rPr>
        <w:lastRenderedPageBreak/>
        <w:t>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 xml:space="preserve">запреты и </w:t>
      </w:r>
      <w:r w:rsidR="003E1039" w:rsidRPr="00211231">
        <w:rPr>
          <w:sz w:val="28"/>
          <w:szCs w:val="28"/>
        </w:rPr>
        <w:lastRenderedPageBreak/>
        <w:t>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w:t>
      </w:r>
      <w:r w:rsidRPr="00211231">
        <w:rPr>
          <w:sz w:val="28"/>
          <w:szCs w:val="28"/>
        </w:rPr>
        <w:lastRenderedPageBreak/>
        <w:t>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lastRenderedPageBreak/>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lastRenderedPageBreak/>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w:t>
      </w:r>
      <w:r w:rsidRPr="00211231">
        <w:rPr>
          <w:sz w:val="28"/>
          <w:szCs w:val="28"/>
        </w:rPr>
        <w:lastRenderedPageBreak/>
        <w:t>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 xml:space="preserve">323-ФЗ «Об основах </w:t>
      </w:r>
      <w:r w:rsidRPr="00211231">
        <w:rPr>
          <w:sz w:val="28"/>
          <w:szCs w:val="28"/>
        </w:rPr>
        <w:lastRenderedPageBreak/>
        <w:t>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w:t>
      </w:r>
      <w:r w:rsidRPr="00211231">
        <w:rPr>
          <w:sz w:val="28"/>
          <w:szCs w:val="28"/>
        </w:rPr>
        <w:lastRenderedPageBreak/>
        <w:t xml:space="preserve">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 xml:space="preserve">ез применения соответствующей терминологии Федеральный закон вводит меры урегулирования конфликта интересов путем реализации особого порядка </w:t>
      </w:r>
      <w:r w:rsidR="00E51536" w:rsidRPr="00211231">
        <w:rPr>
          <w:sz w:val="28"/>
          <w:szCs w:val="28"/>
        </w:rPr>
        <w:lastRenderedPageBreak/>
        <w:t>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w:t>
      </w:r>
      <w:r w:rsidRPr="00211231">
        <w:rPr>
          <w:sz w:val="28"/>
          <w:szCs w:val="28"/>
        </w:rPr>
        <w:lastRenderedPageBreak/>
        <w:t>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неполнородные братья и сестры, усыновители и усыновленные </w:t>
      </w:r>
      <w:r w:rsidRPr="00211231">
        <w:rPr>
          <w:sz w:val="28"/>
          <w:szCs w:val="28"/>
        </w:rPr>
        <w:lastRenderedPageBreak/>
        <w:t>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lastRenderedPageBreak/>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w:t>
      </w:r>
      <w:r w:rsidR="00883311" w:rsidRPr="00211231">
        <w:rPr>
          <w:sz w:val="28"/>
          <w:szCs w:val="28"/>
        </w:rPr>
        <w:lastRenderedPageBreak/>
        <w:t>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w:t>
      </w:r>
      <w:r w:rsidRPr="00BA4903">
        <w:rPr>
          <w:sz w:val="28"/>
          <w:szCs w:val="28"/>
        </w:rPr>
        <w:lastRenderedPageBreak/>
        <w:t>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 xml:space="preserve">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w:t>
      </w:r>
      <w:r w:rsidR="00434995" w:rsidRPr="00BA4903">
        <w:rPr>
          <w:sz w:val="28"/>
          <w:szCs w:val="28"/>
        </w:rPr>
        <w:lastRenderedPageBreak/>
        <w:t xml:space="preserve">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2"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2"/>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w:t>
      </w:r>
      <w:r w:rsidRPr="00BA4903">
        <w:rPr>
          <w:sz w:val="28"/>
          <w:szCs w:val="28"/>
        </w:rPr>
        <w:lastRenderedPageBreak/>
        <w:t>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3" w:name="_Toc369706636"/>
      <w:r w:rsidRPr="00BA4903">
        <w:t>6. Консультирование и обучение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4" w:name="_Toc369706637"/>
      <w:r w:rsidRPr="00BA4903">
        <w:t>7. Внутренний контроль и аудит</w:t>
      </w:r>
      <w:bookmarkEnd w:id="14"/>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w:t>
      </w:r>
      <w:r w:rsidRPr="00BA4903">
        <w:rPr>
          <w:sz w:val="28"/>
          <w:szCs w:val="28"/>
        </w:rPr>
        <w:lastRenderedPageBreak/>
        <w:t>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w:t>
      </w:r>
      <w:r w:rsidRPr="00BA4903">
        <w:rPr>
          <w:sz w:val="28"/>
          <w:szCs w:val="28"/>
        </w:rPr>
        <w:lastRenderedPageBreak/>
        <w:t>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3"/>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lastRenderedPageBreak/>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8" w:name="_Toc369706639"/>
      <w:r w:rsidRPr="00211231">
        <w:t>10</w:t>
      </w:r>
      <w:r w:rsidR="00434995" w:rsidRPr="00211231">
        <w:t>. Сотрудничество с правоохранительными органами в сфере противодействи</w:t>
      </w:r>
      <w:bookmarkStart w:id="19" w:name="_GoBack"/>
      <w:bookmarkEnd w:id="19"/>
      <w:r w:rsidR="00434995" w:rsidRPr="00211231">
        <w:t>я коррупции</w:t>
      </w:r>
      <w:bookmarkEnd w:id="18"/>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w:t>
      </w:r>
      <w:r w:rsidRPr="00BA4903">
        <w:rPr>
          <w:sz w:val="28"/>
          <w:szCs w:val="28"/>
        </w:rPr>
        <w:lastRenderedPageBreak/>
        <w:t>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4"/>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lastRenderedPageBreak/>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4"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5"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6"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7"/>
      <w:footerReference w:type="even" r:id="rId18"/>
      <w:footerReference w:type="default" r:id="rId19"/>
      <w:headerReference w:type="first" r:id="rId20"/>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77" w:rsidRDefault="00997377">
      <w:r>
        <w:separator/>
      </w:r>
    </w:p>
  </w:endnote>
  <w:endnote w:type="continuationSeparator" w:id="1">
    <w:p w:rsidR="00997377" w:rsidRDefault="00997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Default="00013452" w:rsidP="00900B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77" w:rsidRDefault="00997377">
      <w:r>
        <w:separator/>
      </w:r>
    </w:p>
  </w:footnote>
  <w:footnote w:type="continuationSeparator" w:id="1">
    <w:p w:rsidR="00997377" w:rsidRDefault="00997377">
      <w:r>
        <w:continuationSeparator/>
      </w:r>
    </w:p>
  </w:footnote>
  <w:footnote w:id="2">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3">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4">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Pr="00AE6F54" w:rsidRDefault="00013452">
    <w:pPr>
      <w:pStyle w:val="af0"/>
      <w:jc w:val="center"/>
    </w:pPr>
    <w:fldSimple w:instr=" PAGE   \* MERGEFORMAT ">
      <w:r w:rsidR="004A13CD">
        <w:rPr>
          <w:noProof/>
        </w:rPr>
        <w:t>2</w:t>
      </w:r>
    </w:fldSimple>
  </w:p>
  <w:p w:rsidR="00013452" w:rsidRDefault="0001345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4A13CD">
      <w:rPr>
        <w:noProof/>
        <w:color w:val="FFFFFF"/>
      </w:rPr>
      <w:t>1</w:t>
    </w:r>
    <w:r w:rsidRPr="003F261F">
      <w:rPr>
        <w:color w:val="FFFFFF"/>
      </w:rPr>
      <w:fldChar w:fldCharType="end"/>
    </w:r>
  </w:p>
  <w:p w:rsidR="00013452" w:rsidRDefault="0001345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13CD"/>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97377"/>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6F0E1F"/>
    <w:pPr>
      <w:keepNext/>
      <w:ind w:firstLine="624"/>
      <w:jc w:val="both"/>
      <w:outlineLvl w:val="1"/>
    </w:pPr>
    <w:rPr>
      <w:b/>
      <w:bCs/>
      <w:i/>
      <w:iCs/>
      <w:sz w:val="28"/>
      <w:szCs w:val="28"/>
      <w:lang/>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rPr>
  </w:style>
  <w:style w:type="table" w:styleId="af2">
    <w:name w:val="Table Grid"/>
    <w:basedOn w:val="a1"/>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basedOn w:val="a0"/>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http://www.tppr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or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5" Type="http://schemas.openxmlformats.org/officeDocument/2006/relationships/webSettings" Target="webSettings.xml"/><Relationship Id="rId15"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http://www.rspp.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350D0-0BA8-481E-B95E-9EE73564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MultiDVD Team</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creator>DavidovaNA</dc:creator>
  <cp:lastModifiedBy>MDOU_2</cp:lastModifiedBy>
  <cp:revision>2</cp:revision>
  <cp:lastPrinted>2014-02-28T16:56:00Z</cp:lastPrinted>
  <dcterms:created xsi:type="dcterms:W3CDTF">2015-12-10T13:35:00Z</dcterms:created>
  <dcterms:modified xsi:type="dcterms:W3CDTF">2015-12-10T13:35:00Z</dcterms:modified>
</cp:coreProperties>
</file>