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64" w:rsidRDefault="00654E64" w:rsidP="00654E64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</w:t>
      </w:r>
      <w:proofErr w:type="gramStart"/>
      <w:r>
        <w:rPr>
          <w:b/>
          <w:bCs/>
          <w:sz w:val="24"/>
          <w:szCs w:val="24"/>
        </w:rPr>
        <w:t>казенное  учреждение</w:t>
      </w:r>
      <w:proofErr w:type="gramEnd"/>
    </w:p>
    <w:p w:rsidR="00654E64" w:rsidRDefault="00654E64" w:rsidP="00654E64">
      <w:pPr>
        <w:jc w:val="center"/>
        <w:rPr>
          <w:b/>
          <w:bCs/>
        </w:rPr>
      </w:pPr>
      <w:r>
        <w:rPr>
          <w:b/>
          <w:bCs/>
        </w:rPr>
        <w:t>«Отдел образования Советского района города Ростова-на-Дону»</w:t>
      </w:r>
    </w:p>
    <w:p w:rsidR="00654E64" w:rsidRDefault="00654E64" w:rsidP="00654E64">
      <w:pPr>
        <w:jc w:val="center"/>
        <w:rPr>
          <w:b/>
          <w:bCs/>
        </w:rPr>
      </w:pP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города Ростова-на-Дону «Детский сад № 250»</w:t>
      </w:r>
    </w:p>
    <w:p w:rsidR="00654E64" w:rsidRDefault="00654E64" w:rsidP="00654E64">
      <w:pPr>
        <w:tabs>
          <w:tab w:val="left" w:pos="1040"/>
        </w:tabs>
        <w:jc w:val="center"/>
        <w:rPr>
          <w:b/>
        </w:rPr>
      </w:pPr>
      <w:r>
        <w:rPr>
          <w:b/>
        </w:rPr>
        <w:t>(МБДОУ)</w:t>
      </w:r>
    </w:p>
    <w:p w:rsidR="00654E64" w:rsidRDefault="00654E64" w:rsidP="00654E64">
      <w:pPr>
        <w:jc w:val="both"/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654E64" w:rsidTr="00654E64">
        <w:tc>
          <w:tcPr>
            <w:tcW w:w="5282" w:type="dxa"/>
            <w:hideMark/>
          </w:tcPr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2-я Краснодарская, ул., дом 76/1 </w:t>
            </w:r>
          </w:p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Ростов-на-Дону, 344058</w:t>
            </w:r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ОКПО  57500633</w:t>
            </w:r>
            <w:proofErr w:type="gramEnd"/>
            <w:r>
              <w:rPr>
                <w:sz w:val="20"/>
                <w:lang w:eastAsia="en-US"/>
              </w:rPr>
              <w:t xml:space="preserve">  ОГРН 1026104364395 </w:t>
            </w:r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БИК  046015001</w:t>
            </w:r>
            <w:proofErr w:type="gramEnd"/>
          </w:p>
          <w:p w:rsidR="00654E64" w:rsidRDefault="00654E64">
            <w:pPr>
              <w:spacing w:line="276" w:lineRule="auto"/>
              <w:jc w:val="both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ИНН/КПП 6168099054/616801001                                                                                                                        </w:t>
            </w:r>
          </w:p>
        </w:tc>
        <w:tc>
          <w:tcPr>
            <w:tcW w:w="5282" w:type="dxa"/>
            <w:hideMark/>
          </w:tcPr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тел./факс: (863) 222-77-25</w:t>
            </w:r>
          </w:p>
          <w:p w:rsidR="00654E64" w:rsidRDefault="00654E6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 xml:space="preserve">:  </w:t>
            </w:r>
            <w:r>
              <w:rPr>
                <w:sz w:val="20"/>
                <w:lang w:val="en-US" w:eastAsia="en-US"/>
              </w:rPr>
              <w:t xml:space="preserve">ds250@aaanet.ru                                  </w:t>
            </w:r>
          </w:p>
        </w:tc>
      </w:tr>
    </w:tbl>
    <w:p w:rsidR="00654E64" w:rsidRDefault="00654E64" w:rsidP="00654E64">
      <w:pPr>
        <w:jc w:val="both"/>
        <w:rPr>
          <w:b/>
        </w:rPr>
      </w:pPr>
    </w:p>
    <w:p w:rsidR="00654E64" w:rsidRDefault="00654E64" w:rsidP="00654E64">
      <w:pPr>
        <w:jc w:val="center"/>
        <w:rPr>
          <w:b/>
        </w:rPr>
      </w:pPr>
      <w:r>
        <w:rPr>
          <w:b/>
        </w:rPr>
        <w:t xml:space="preserve">Отчет по результатам </w:t>
      </w:r>
      <w:proofErr w:type="spellStart"/>
      <w:r>
        <w:rPr>
          <w:b/>
        </w:rPr>
        <w:t>самообследования</w:t>
      </w:r>
      <w:proofErr w:type="spellEnd"/>
    </w:p>
    <w:p w:rsidR="00654E64" w:rsidRDefault="00654E64" w:rsidP="00654E64">
      <w:pPr>
        <w:jc w:val="center"/>
        <w:rPr>
          <w:b/>
        </w:rPr>
      </w:pPr>
      <w:r>
        <w:rPr>
          <w:b/>
        </w:rPr>
        <w:t>МБДОУ «Детский сад № 250»</w:t>
      </w:r>
    </w:p>
    <w:p w:rsidR="00654E64" w:rsidRDefault="00624848" w:rsidP="00654E64">
      <w:pPr>
        <w:jc w:val="center"/>
      </w:pPr>
      <w:r>
        <w:rPr>
          <w:b/>
        </w:rPr>
        <w:t>на 01.08.2016</w:t>
      </w:r>
      <w:r w:rsidR="00654E64">
        <w:rPr>
          <w:b/>
        </w:rPr>
        <w:t>г.</w:t>
      </w:r>
    </w:p>
    <w:p w:rsidR="00654E64" w:rsidRDefault="00654E64" w:rsidP="00654E64">
      <w:pPr>
        <w:jc w:val="both"/>
      </w:pPr>
    </w:p>
    <w:p w:rsidR="00654E64" w:rsidRDefault="00654E64" w:rsidP="00654E64">
      <w:pPr>
        <w:ind w:firstLine="709"/>
        <w:jc w:val="both"/>
      </w:pPr>
      <w:proofErr w:type="spellStart"/>
      <w:r>
        <w:t>Самообследование</w:t>
      </w:r>
      <w:proofErr w:type="spellEnd"/>
      <w:r>
        <w:t xml:space="preserve"> муниципального бюджетного дошкольного образовательного учреждения города Ростова-на-Дону «Детский сад №250» (далее по тексту МБДОУ) составлено в соответствии с приказом Министерство образования и науки Российской Федерации № 462 от 14.06.2013г. «Об утверждении Порядка обследования образовательной организацией» и включает аналитическую часть и результаты анализа показателей деятельности ДОУ. Аналитическая часть представлена результатами анализа деятельности по следующим показателям: </w:t>
      </w:r>
    </w:p>
    <w:p w:rsidR="00654E64" w:rsidRDefault="00654E64" w:rsidP="00654E64">
      <w:pPr>
        <w:ind w:firstLine="709"/>
        <w:jc w:val="both"/>
      </w:pPr>
      <w:r>
        <w:t xml:space="preserve">1. Оценка системы управления организацией. </w:t>
      </w:r>
    </w:p>
    <w:p w:rsidR="00654E64" w:rsidRDefault="00654E64" w:rsidP="00654E64">
      <w:pPr>
        <w:ind w:firstLine="709"/>
        <w:jc w:val="both"/>
      </w:pPr>
      <w:r>
        <w:t xml:space="preserve">2. Оценка образовательной деятельности. </w:t>
      </w:r>
    </w:p>
    <w:p w:rsidR="00654E64" w:rsidRDefault="00654E64" w:rsidP="00654E64">
      <w:pPr>
        <w:ind w:firstLine="709"/>
        <w:jc w:val="both"/>
      </w:pPr>
      <w:r>
        <w:t xml:space="preserve">3. Оценка содержания и качества подготовки воспитанников. </w:t>
      </w:r>
    </w:p>
    <w:p w:rsidR="00654E64" w:rsidRDefault="00654E64" w:rsidP="00654E64">
      <w:pPr>
        <w:ind w:firstLine="709"/>
        <w:jc w:val="both"/>
      </w:pPr>
      <w:r>
        <w:t xml:space="preserve">4. Оценка организации образовательного процесса. </w:t>
      </w:r>
    </w:p>
    <w:p w:rsidR="00654E64" w:rsidRDefault="00654E64" w:rsidP="00654E64">
      <w:pPr>
        <w:ind w:firstLine="709"/>
        <w:jc w:val="both"/>
      </w:pPr>
      <w:r>
        <w:t>5. Оценка кадрового обеспечения.</w:t>
      </w:r>
    </w:p>
    <w:p w:rsidR="00654E64" w:rsidRDefault="00654E64" w:rsidP="00654E64">
      <w:pPr>
        <w:ind w:firstLine="709"/>
        <w:jc w:val="both"/>
      </w:pPr>
      <w:r>
        <w:t xml:space="preserve"> 6. Оценка </w:t>
      </w:r>
      <w:proofErr w:type="spellStart"/>
      <w:r>
        <w:t>учебно</w:t>
      </w:r>
      <w:proofErr w:type="spellEnd"/>
      <w:r>
        <w:t xml:space="preserve"> - методического, информационного обеспечения.</w:t>
      </w:r>
    </w:p>
    <w:p w:rsidR="00654E64" w:rsidRDefault="00654E64" w:rsidP="00654E64">
      <w:pPr>
        <w:ind w:firstLine="709"/>
        <w:jc w:val="both"/>
      </w:pPr>
      <w:r>
        <w:t xml:space="preserve"> 7. Оценка материально-технической базы. </w:t>
      </w:r>
    </w:p>
    <w:p w:rsidR="00654E64" w:rsidRDefault="00654E64" w:rsidP="00654E64">
      <w:pPr>
        <w:jc w:val="both"/>
        <w:rPr>
          <w:b/>
        </w:rPr>
      </w:pPr>
      <w:r>
        <w:rPr>
          <w:b/>
        </w:rPr>
        <w:t>Аналитическая часть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794"/>
        <w:gridCol w:w="1157"/>
        <w:gridCol w:w="978"/>
        <w:gridCol w:w="925"/>
        <w:gridCol w:w="1136"/>
        <w:gridCol w:w="1560"/>
        <w:gridCol w:w="343"/>
      </w:tblGrid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Организационно-правовое обеспечение деятельности образовательного учреждения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Общая характеристика: Муниципальное бюджетное дошкольное образовательное учреждение города Ростова-на-</w:t>
            </w:r>
            <w:proofErr w:type="gramStart"/>
            <w:r>
              <w:rPr>
                <w:lang w:eastAsia="en-US"/>
              </w:rPr>
              <w:t>Дону  «</w:t>
            </w:r>
            <w:proofErr w:type="gramEnd"/>
            <w:r>
              <w:rPr>
                <w:lang w:eastAsia="en-US"/>
              </w:rPr>
              <w:t xml:space="preserve">Детский сад № 250», в дальнейшем именуемое МБДОУ, является: по типу – бюджетное дошкольное образовательное учреждение  Детский сад является юридическим лицом: имеет Устав, круглую печать штамп со своим наименованием. Права юридического лица детского сада в части ведения уставной финансово- хозяйственной деятельности возникли с момента его регистрации. Учредитель МБДОУ – Управление образования города Ростова-на-Дону. Договор между учредителем и дошкольным образовательным учреждением регламентирует права и обязанности сторон в организационной, финансовой и образовательной деятельности.                                                                                                         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Наличие «Программы Развития», Основной образовательной программы ДОУ.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свидетельств</w:t>
            </w:r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а) лицензия на образовательную деятельность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color w:val="800000"/>
                <w:lang w:eastAsia="en-US"/>
              </w:rPr>
            </w:pPr>
            <w:r>
              <w:rPr>
                <w:bCs/>
                <w:color w:val="000000"/>
                <w:lang w:eastAsia="ar-SA"/>
              </w:rPr>
              <w:t xml:space="preserve">№ </w:t>
            </w:r>
            <w:proofErr w:type="gramStart"/>
            <w:r>
              <w:rPr>
                <w:bCs/>
                <w:color w:val="000000"/>
                <w:lang w:eastAsia="ar-SA"/>
              </w:rPr>
              <w:t xml:space="preserve">5560  </w:t>
            </w:r>
            <w:r>
              <w:rPr>
                <w:color w:val="000000"/>
                <w:lang w:eastAsia="ar-SA"/>
              </w:rPr>
              <w:t>от</w:t>
            </w:r>
            <w:proofErr w:type="gramEnd"/>
            <w:r>
              <w:rPr>
                <w:color w:val="000000"/>
                <w:lang w:eastAsia="ar-SA"/>
              </w:rPr>
              <w:t xml:space="preserve"> 19.08.2015</w:t>
            </w:r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б) о постановке на учет в налоговом органе юридического лица, образованного в соответствии с законодательством </w:t>
            </w:r>
            <w:r>
              <w:rPr>
                <w:lang w:eastAsia="en-US"/>
              </w:rPr>
              <w:lastRenderedPageBreak/>
              <w:t>Российской Федерации по месту нахождения на территории Российской Федерации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ИНН  6168099054</w:t>
            </w:r>
            <w:proofErr w:type="gramEnd"/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КПП  616801001</w:t>
            </w:r>
            <w:proofErr w:type="gramEnd"/>
          </w:p>
          <w:p w:rsidR="00654E64" w:rsidRDefault="00654E64">
            <w:pPr>
              <w:spacing w:line="276" w:lineRule="auto"/>
              <w:jc w:val="both"/>
              <w:rPr>
                <w:b/>
                <w:color w:val="8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ОГРН  1026104364395</w:t>
            </w:r>
            <w:proofErr w:type="gramEnd"/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Приказ о подтверждении МБДОУ по заявленному виду и категории.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№ 499 от 17.05.2013г.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Телефон Электронная почта Сайт ДОУ Режим работы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344058 </w:t>
            </w:r>
            <w:proofErr w:type="spellStart"/>
            <w:r>
              <w:rPr>
                <w:lang w:eastAsia="ar-SA"/>
              </w:rPr>
              <w:t>г.Ростов</w:t>
            </w:r>
            <w:proofErr w:type="spellEnd"/>
            <w:r>
              <w:rPr>
                <w:lang w:eastAsia="ar-SA"/>
              </w:rPr>
              <w:t>-на-</w:t>
            </w:r>
            <w:proofErr w:type="gramStart"/>
            <w:r>
              <w:rPr>
                <w:lang w:eastAsia="ar-SA"/>
              </w:rPr>
              <w:t>Дону,  ул.</w:t>
            </w:r>
            <w:proofErr w:type="gramEnd"/>
            <w:r>
              <w:rPr>
                <w:lang w:eastAsia="ar-SA"/>
              </w:rPr>
              <w:t>2-я Краснодарская 76/1</w:t>
            </w:r>
          </w:p>
          <w:p w:rsidR="00654E64" w:rsidRDefault="00654E6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Телефон: 41-42-46    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ar-SA"/>
              </w:rPr>
              <w:t xml:space="preserve">электронный адрес: </w:t>
            </w:r>
            <w:r>
              <w:rPr>
                <w:lang w:val="en-US" w:eastAsia="ar-SA"/>
              </w:rPr>
              <w:t>ds</w:t>
            </w:r>
            <w:r>
              <w:rPr>
                <w:lang w:eastAsia="ar-SA"/>
              </w:rPr>
              <w:t xml:space="preserve"> 250@</w:t>
            </w:r>
            <w:proofErr w:type="spellStart"/>
            <w:r>
              <w:rPr>
                <w:lang w:val="en-US" w:eastAsia="ar-SA"/>
              </w:rPr>
              <w:t>aaanet</w:t>
            </w:r>
            <w:proofErr w:type="spellEnd"/>
            <w:r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654E64"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Учреждение работает 12 часов в рамках пятидневной рабочей </w:t>
            </w:r>
            <w:proofErr w:type="gramStart"/>
            <w:r>
              <w:rPr>
                <w:color w:val="000000"/>
                <w:lang w:eastAsia="en-US"/>
              </w:rPr>
              <w:t xml:space="preserve">недели  </w:t>
            </w:r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7.00 - 19.00 </w:t>
            </w:r>
            <w:r>
              <w:rPr>
                <w:color w:val="000000"/>
                <w:lang w:eastAsia="en-US"/>
              </w:rPr>
              <w:t>часов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Наличие локальных актов образовательного учреждения</w:t>
            </w:r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содержания образования, организации образовательного процесса</w:t>
            </w:r>
          </w:p>
          <w:p w:rsidR="00654E64" w:rsidRDefault="00654E64">
            <w:pPr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ind w:firstLine="539"/>
              <w:jc w:val="both"/>
              <w:rPr>
                <w:rStyle w:val="a6"/>
                <w:rFonts w:ascii="Georgia" w:hAnsi="Georgia"/>
                <w:i w:val="0"/>
                <w:iCs w:val="0"/>
                <w:bdr w:val="none" w:sz="0" w:space="0" w:color="auto" w:frame="1"/>
              </w:rPr>
            </w:pPr>
            <w:r>
              <w:rPr>
                <w:lang w:eastAsia="en-US"/>
              </w:rPr>
              <w:t xml:space="preserve">        Коллективный договор, </w:t>
            </w:r>
            <w:r>
              <w:rPr>
                <w:color w:val="000000"/>
                <w:lang w:eastAsia="en-US"/>
              </w:rPr>
              <w:t xml:space="preserve"> штатное расписание Учреждения,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должностные инструкции, определяющие обязанности работников Учреждения</w:t>
            </w:r>
            <w:r>
              <w:rPr>
                <w:lang w:eastAsia="en-US"/>
              </w:rPr>
              <w:t xml:space="preserve"> правила внутреннего трудового распорядка; -положение об оплате труда работников; -положение о порядке установления иных стимулирующих выплат и премирования работников; -положение о педагогическом Совете; -положение о Попечительском Совете, родительском комитете; </w:t>
            </w: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положение о </w:t>
            </w:r>
            <w:proofErr w:type="spellStart"/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>внутрисадовском</w:t>
            </w:r>
            <w:proofErr w:type="spellEnd"/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 контроле, </w:t>
            </w:r>
            <w:r>
              <w:rPr>
                <w:lang w:eastAsia="en-US"/>
              </w:rPr>
              <w:t xml:space="preserve">положение о создании рабочей группы  по разработке ООП ДО в соответствии ФГОС,  </w:t>
            </w:r>
            <w:r>
              <w:rPr>
                <w:color w:val="000000"/>
                <w:lang w:eastAsia="en-US"/>
              </w:rPr>
              <w:t>учебный график,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>режим дня,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   </w:t>
            </w:r>
            <w:r>
              <w:rPr>
                <w:color w:val="000000"/>
                <w:lang w:eastAsia="en-US"/>
              </w:rPr>
              <w:t>расписание специально организованной образовательной деятельности в Учреждении</w:t>
            </w:r>
            <w:r>
              <w:rPr>
                <w:lang w:eastAsia="en-US"/>
              </w:rPr>
              <w:t xml:space="preserve"> «Дорожной карты  по реализации ФГОС ДО» -другие локальные акты.</w:t>
            </w: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ind w:firstLine="539"/>
              <w:jc w:val="both"/>
              <w:rPr>
                <w:b/>
              </w:rPr>
            </w:pPr>
            <w:r>
              <w:rPr>
                <w:rStyle w:val="a6"/>
                <w:rFonts w:ascii="Georgia" w:hAnsi="Georgia"/>
                <w:bdr w:val="none" w:sz="0" w:space="0" w:color="auto" w:frame="1"/>
                <w:lang w:eastAsia="en-US"/>
              </w:rPr>
              <w:t>В течение учебного года продолжается работа по созданию и обогащению нормативно - информационного обеспечения управления. Используются унифицированные формы оформления приказов.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Право владения, использования материально-технической базы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 каких площадях ведется образовательная деятельность</w:t>
            </w:r>
          </w:p>
        </w:tc>
      </w:tr>
      <w:tr w:rsidR="00654E64" w:rsidTr="00E43F0B"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(Собственность, оперативное управление, аренда) наличие документов на право пользования площадями.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Оперативное управление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color w:val="000000"/>
                <w:lang w:eastAsia="en-US"/>
              </w:rPr>
              <w:t>права</w:t>
            </w:r>
            <w:r>
              <w:rPr>
                <w:color w:val="8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 01.09.2015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2156196350869  Аренды</w:t>
            </w:r>
            <w:proofErr w:type="gramEnd"/>
            <w:r>
              <w:rPr>
                <w:lang w:eastAsia="en-US"/>
              </w:rPr>
              <w:t xml:space="preserve"> - нет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МБДОУ № 250 осуществляет свою деятельность в соответствии: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        </w:t>
            </w:r>
            <w:r>
              <w:rPr>
                <w:color w:val="000000"/>
                <w:lang w:eastAsia="en-US"/>
              </w:rPr>
              <w:t>Конституция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Конвенция «О правах ребенка»,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акон Российской Федерации «Об образовании»,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>иные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 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законы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указы и распоряжения Президента Российской Федерации,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постановления и распоряжения Правительства Российской Федерации,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законодательные и иные правовые акты государственных органов,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решения органов управления образованием всех уровней,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Устав ДОУ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локальные акты с Законом Российской Федерации «Об образовании»,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Санитарно-эпидемиологическими правилами и нормативами СанПиН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2.4.1.3049-13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Основная функция ДОУ - </w:t>
            </w:r>
            <w:r>
              <w:rPr>
                <w:lang w:eastAsia="en-US"/>
              </w:rPr>
              <w:t>осуществляет квалифицированную коррекционно-педагогическую помощь детям с нарушением зрения.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ДОУ располагается в отдельно стоящем здании внутри жилого комплекса Здание построено в 1971 году, панельное, двухэтажное, рассчитано на 140 человек.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1996 года в детском саду функционируют 2 группы для детей с нарушением зрения.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Детский сад </w:t>
            </w:r>
            <w:proofErr w:type="gramStart"/>
            <w:r>
              <w:rPr>
                <w:color w:val="000000"/>
                <w:lang w:eastAsia="en-US"/>
              </w:rPr>
              <w:t>расположен  в</w:t>
            </w:r>
            <w:proofErr w:type="gramEnd"/>
            <w:r>
              <w:rPr>
                <w:color w:val="000000"/>
                <w:lang w:eastAsia="en-US"/>
              </w:rPr>
              <w:t xml:space="preserve"> жилом секторе. Вокруг детского сада располагаются, школа № 37.  детские сады № 189, 229, парк им. г. </w:t>
            </w:r>
            <w:proofErr w:type="spellStart"/>
            <w:r>
              <w:rPr>
                <w:color w:val="000000"/>
                <w:lang w:eastAsia="en-US"/>
              </w:rPr>
              <w:t>Плевен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Участок ДОУ огорожен, озеленен, имеются игровые площадки.</w:t>
            </w:r>
          </w:p>
          <w:p w:rsidR="00654E64" w:rsidRDefault="00654E64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54E64" w:rsidTr="00E43F0B">
        <w:trPr>
          <w:trHeight w:val="29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Управляющая система ДОУ</w:t>
            </w:r>
          </w:p>
        </w:tc>
      </w:tr>
      <w:tr w:rsidR="00654E64" w:rsidTr="00E43F0B">
        <w:trPr>
          <w:trHeight w:val="2174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ind w:firstLine="709"/>
              <w:jc w:val="both"/>
              <w:rPr>
                <w:rStyle w:val="apple-converted-space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Управление МБДОУ осуществляется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в соответствии с законом РФ «Об образовании» и на основании Устава детского сада. Непосредственное управление детским садом осуществляет </w:t>
            </w:r>
            <w:proofErr w:type="gramStart"/>
            <w:r>
              <w:rPr>
                <w:color w:val="000000"/>
                <w:lang w:eastAsia="en-US"/>
              </w:rPr>
              <w:t>заведующий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 .</w:t>
            </w:r>
            <w:proofErr w:type="gramEnd"/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</w:p>
          <w:p w:rsidR="00654E64" w:rsidRDefault="00654E64">
            <w:pPr>
              <w:spacing w:line="276" w:lineRule="auto"/>
              <w:ind w:firstLine="709"/>
              <w:jc w:val="both"/>
            </w:pPr>
            <w:r>
              <w:rPr>
                <w:color w:val="000000"/>
                <w:lang w:eastAsia="en-US"/>
              </w:rPr>
              <w:t xml:space="preserve"> Руководитель детского сада: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Корниенко Галина </w:t>
            </w:r>
            <w:proofErr w:type="gramStart"/>
            <w:r>
              <w:rPr>
                <w:color w:val="000000"/>
                <w:lang w:eastAsia="en-US"/>
              </w:rPr>
              <w:t>Петровна .</w:t>
            </w:r>
            <w:proofErr w:type="gramEnd"/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заведующей по АХЧ Адамович Елена Ивановна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Старший воспитатель Вартанян Ирина Михайловна.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Условия приема детей</w:t>
            </w:r>
          </w:p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Приём заявлений, постановка на учёт и зачисления   в МБДОУ,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реализующие  основную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 образовательную программу осуществляется  на основе «Порядка приема на обучение по образовательным программам дошкольного образования ((утв. Приказом Министерства образования и науки РФ от 08.04.2014г. № 293)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Приѐм</w:t>
            </w:r>
            <w:proofErr w:type="spellEnd"/>
            <w:r>
              <w:rPr>
                <w:color w:val="000000"/>
                <w:lang w:eastAsia="en-US"/>
              </w:rPr>
              <w:t xml:space="preserve">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Правила </w:t>
            </w:r>
            <w:proofErr w:type="spellStart"/>
            <w:r>
              <w:rPr>
                <w:color w:val="000000"/>
                <w:lang w:eastAsia="en-US"/>
              </w:rPr>
              <w:t>приѐма</w:t>
            </w:r>
            <w:proofErr w:type="spellEnd"/>
            <w:r>
              <w:rPr>
                <w:color w:val="000000"/>
                <w:lang w:eastAsia="en-US"/>
              </w:rPr>
              <w:t xml:space="preserve"> граждан в Учреждение определяются Учредителем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образовательного учреждения в соответствии с законодательством Российской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Федерации и закрепляются в Уставе образовательного учреждения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Сведения о контингенте детей - </w:t>
            </w:r>
            <w:r>
              <w:rPr>
                <w:color w:val="000000"/>
                <w:lang w:eastAsia="en-US"/>
              </w:rPr>
              <w:t>В ДОУ функционирует 6 групп: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Группы общеразвивающей направленности – 4 группы: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№ 1 - 1 младшая (2 - 3 года)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группа № 3 -  </w:t>
            </w:r>
            <w:r w:rsidR="002E2FF0">
              <w:rPr>
                <w:lang w:eastAsia="en-US"/>
              </w:rPr>
              <w:t>младшая</w:t>
            </w:r>
            <w:r>
              <w:rPr>
                <w:lang w:eastAsia="en-US"/>
              </w:rPr>
              <w:t xml:space="preserve"> (</w:t>
            </w:r>
            <w:r w:rsidR="002E2FF0">
              <w:rPr>
                <w:lang w:eastAsia="en-US"/>
              </w:rPr>
              <w:t>3-4</w:t>
            </w:r>
            <w:r>
              <w:rPr>
                <w:lang w:eastAsia="en-US"/>
              </w:rPr>
              <w:t xml:space="preserve"> </w:t>
            </w:r>
            <w:r w:rsidR="002E2FF0">
              <w:rPr>
                <w:lang w:eastAsia="en-US"/>
              </w:rPr>
              <w:t>года</w:t>
            </w:r>
            <w:r>
              <w:rPr>
                <w:lang w:eastAsia="en-US"/>
              </w:rPr>
              <w:t>) - 1 группа;</w:t>
            </w:r>
          </w:p>
          <w:p w:rsidR="00654E64" w:rsidRDefault="002E2F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группа № 5 – старше-подготовительная (5-7</w:t>
            </w:r>
            <w:r w:rsidR="00654E64">
              <w:rPr>
                <w:lang w:eastAsia="en-US"/>
              </w:rPr>
              <w:t xml:space="preserve">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группа № 6 – </w:t>
            </w:r>
            <w:proofErr w:type="gramStart"/>
            <w:r w:rsidR="002E2FF0">
              <w:rPr>
                <w:lang w:eastAsia="en-US"/>
              </w:rPr>
              <w:t>средняя  (</w:t>
            </w:r>
            <w:proofErr w:type="gramEnd"/>
            <w:r w:rsidR="002E2FF0">
              <w:rPr>
                <w:lang w:eastAsia="en-US"/>
              </w:rPr>
              <w:t>4-5 лет</w:t>
            </w:r>
            <w:r>
              <w:rPr>
                <w:lang w:eastAsia="en-US"/>
              </w:rPr>
              <w:t xml:space="preserve">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Группы компенсирующей направленности для детей   слабовидящих, с </w:t>
            </w:r>
            <w:proofErr w:type="spellStart"/>
            <w:r>
              <w:rPr>
                <w:lang w:eastAsia="en-US"/>
              </w:rPr>
              <w:t>амблиопией</w:t>
            </w:r>
            <w:proofErr w:type="spellEnd"/>
            <w:r>
              <w:rPr>
                <w:lang w:eastAsia="en-US"/>
              </w:rPr>
              <w:t>, косоглазием– 2 группы: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№ 2 –средняя (4 – 5 лет) - 1 группа;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</w:t>
            </w:r>
            <w:r w:rsidR="002E2FF0">
              <w:rPr>
                <w:lang w:eastAsia="en-US"/>
              </w:rPr>
              <w:t>уппа № 4 – старше-подготовительная (5 – 7</w:t>
            </w:r>
            <w:r>
              <w:rPr>
                <w:lang w:eastAsia="en-US"/>
              </w:rPr>
              <w:t xml:space="preserve"> лет) - 1 группа.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Социальный состав семей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Социальный паспорт се</w:t>
            </w:r>
            <w:r w:rsidR="000D5844">
              <w:rPr>
                <w:b/>
                <w:lang w:eastAsia="en-US"/>
              </w:rPr>
              <w:t>мьи на 2016</w:t>
            </w:r>
            <w:r w:rsidR="003A2D67">
              <w:rPr>
                <w:b/>
                <w:lang w:eastAsia="en-US"/>
              </w:rPr>
              <w:t>-2017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уч.г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Полные и неполные семьи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86350" cy="9144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Количество детей </w:t>
            </w:r>
            <w:r>
              <w:rPr>
                <w:b/>
                <w:noProof/>
              </w:rPr>
              <w:drawing>
                <wp:inline distT="0" distB="0" distL="0" distR="0">
                  <wp:extent cx="4467225" cy="9715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Инвалиды, опекуны, группа риска</w:t>
            </w:r>
          </w:p>
          <w:p w:rsidR="00654E64" w:rsidRDefault="00654E64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Осуществлённое развёрнутое социально-педагогическое изучение семей позволяет педагогическому коллективу наметить тематическую направленность работы детского сада с семьями разного типа.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Структура управления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Структурное подразделение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Члены структурного подразделения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Взаимосвязь структурных подразделений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осуществлению управленческих начал, развитию инициативы трудового коллектива. Расширение коллегиальных, демократических форм управления ДОУ. Утверждение нормативно-правовых документов ДОУ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 сотрудники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Комиссия по охране труда Профсоюзный комитет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нормативно-правовых документов в области дошкольного образования. Определение направлений деятельности ДОУ, обсуждение вопросов содержания, форм и методов образовательного процесса. Принятие образовательной программы ДОУ. </w:t>
            </w:r>
            <w:r>
              <w:rPr>
                <w:lang w:eastAsia="en-US"/>
              </w:rPr>
              <w:lastRenderedPageBreak/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Зам по УВР воспитатели, специалисты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Общее собрание трудового коллектива Психолого- медико- педагогический консилиум </w:t>
            </w:r>
            <w:r>
              <w:rPr>
                <w:lang w:eastAsia="en-US"/>
              </w:rPr>
              <w:lastRenderedPageBreak/>
              <w:t>Родительский комитет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Совещание психолого- медико- педагогического консилиума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специалистов детского сада по вопросам психолого-медико- педагогического сопровождения воспитанников группы компенсирующей направленности детей с нарушениями зрения </w:t>
            </w:r>
            <w:proofErr w:type="gramStart"/>
            <w:r>
              <w:rPr>
                <w:lang w:eastAsia="en-US"/>
              </w:rPr>
              <w:t>и  речи</w:t>
            </w:r>
            <w:proofErr w:type="gramEnd"/>
            <w:r>
              <w:rPr>
                <w:lang w:eastAsia="en-US"/>
              </w:rPr>
              <w:t>. Определение характера, продолжительности и эффективности коррекционно-развивающей работы с детьми ДОУ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>, воспитатели, учитель-дефектолог учитель-логопед, педагог-психолог, врач-офтальмолог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охране труда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совместных действий работодателя, профсоюзного органа по улучшению условий охраны труда. Контроль за соблюдением нормативных актов. Организация профилактической работы по безопасности образовательного процесса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 Профсоюзный комитет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Профсоюзный комитет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защиты социально- трудовых прав и профессиональных интересов членов профсоюза. Разработка и согласование нормативно- правовых документов учреждения, имеющих отношение к выполнению трудового законодательства. Контроль за соблюдением и выполнением законодательства.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Члены профсоюза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трудового коллектива Комиссия по охране труда</w:t>
            </w:r>
          </w:p>
        </w:tc>
      </w:tr>
      <w:tr w:rsidR="00654E64" w:rsidTr="00E43F0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Попечительский Совет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обеспечению оптимальных условий для организации </w:t>
            </w:r>
            <w:proofErr w:type="spellStart"/>
            <w:r>
              <w:rPr>
                <w:lang w:eastAsia="en-US"/>
              </w:rPr>
              <w:t>воспитательно</w:t>
            </w:r>
            <w:proofErr w:type="spellEnd"/>
            <w:r>
              <w:rPr>
                <w:lang w:eastAsia="en-US"/>
              </w:rPr>
              <w:t xml:space="preserve">- образовательного процесса. Координирование деятельности групповых Родительских комитетов. Проведение разъяснительной и консультативной работы среди родителей (законных </w:t>
            </w:r>
            <w:r>
              <w:rPr>
                <w:lang w:eastAsia="en-US"/>
              </w:rPr>
              <w:lastRenderedPageBreak/>
              <w:t>представителей) детей об их правах и обязанностях.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Избранные представители родительской общественности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Общее собрание родителей Совет ДОУ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</w:t>
            </w:r>
            <w:r w:rsidR="003A2D67">
              <w:rPr>
                <w:b/>
                <w:lang w:eastAsia="en-US"/>
              </w:rPr>
              <w:t xml:space="preserve"> направления деятельности в 2015-2016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уч.г</w:t>
            </w:r>
            <w:proofErr w:type="spellEnd"/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Оптимизация коррекционно-образовательного процесса в соответствии с требованиями ФГОС.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 Сохранение и укрепление физического и психического здоровья детей с нарушением зрения.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Повышение активности педагогов и представление опыта работы детского сада через участие в конкурсах, семинарах различного уровня, размещение информации о деятельности детского сада на сайте;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Осуществление профессионального взаимодействия педагогов и родителей.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Особенности образовательного процесса.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Программно-методические ресурсы, используемые в ДОУ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Образовательный процесс в ДОУ строится на основе </w:t>
            </w:r>
            <w:proofErr w:type="gramStart"/>
            <w:r>
              <w:rPr>
                <w:lang w:eastAsia="en-US"/>
              </w:rPr>
              <w:t>Основной  Образовательной</w:t>
            </w:r>
            <w:proofErr w:type="gramEnd"/>
            <w:r>
              <w:rPr>
                <w:lang w:eastAsia="en-US"/>
              </w:rPr>
              <w:t xml:space="preserve"> программы ДОУ, разработанной в соответствии с видом дошкольного образовательного учреждения на основе общеобразовательных программ дошкольного образования: Программой «От рождения до школы» под ред. Н. Е. </w:t>
            </w:r>
            <w:proofErr w:type="spellStart"/>
            <w:r>
              <w:rPr>
                <w:lang w:eastAsia="en-US"/>
              </w:rPr>
              <w:t>Вераксы</w:t>
            </w:r>
            <w:proofErr w:type="spellEnd"/>
            <w:r>
              <w:rPr>
                <w:lang w:eastAsia="en-US"/>
              </w:rPr>
              <w:t xml:space="preserve">, Т. С. Комаровой, М. А. Васильевой.  Программы специальных коррекционных учреждений </w:t>
            </w:r>
            <w:proofErr w:type="gramStart"/>
            <w:r>
              <w:rPr>
                <w:lang w:eastAsia="en-US"/>
              </w:rPr>
              <w:t>4  вида</w:t>
            </w:r>
            <w:proofErr w:type="gramEnd"/>
            <w:r>
              <w:rPr>
                <w:lang w:eastAsia="en-US"/>
              </w:rPr>
              <w:t xml:space="preserve"> под </w:t>
            </w:r>
            <w:proofErr w:type="spellStart"/>
            <w:r>
              <w:rPr>
                <w:lang w:eastAsia="en-US"/>
              </w:rPr>
              <w:t>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Л.И.Плаксиной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 также дополнительными программами, отражающими приоритетную деятельность ДОУ по квалифицированной коррекции речи и зрения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речевых нарушений выстроено в соответствии с программами дошкольных образовательных учреждений компенсирующего вида для детей с нарушениями речи Г.В. Чиркиной, </w:t>
            </w:r>
            <w:proofErr w:type="spellStart"/>
            <w:r>
              <w:rPr>
                <w:lang w:eastAsia="en-US"/>
              </w:rPr>
              <w:t>Т.Б.Филичевой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М.С.Мироновой</w:t>
            </w:r>
            <w:proofErr w:type="spellEnd"/>
            <w:r>
              <w:rPr>
                <w:lang w:eastAsia="en-US"/>
              </w:rPr>
              <w:t>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«Программа коррекционного обучения и воспитания детей с общим недоразвитием речи 6-го года жизни» сост. </w:t>
            </w:r>
            <w:proofErr w:type="spellStart"/>
            <w:r>
              <w:rPr>
                <w:iCs/>
                <w:color w:val="000000"/>
                <w:lang w:eastAsia="en-US"/>
              </w:rPr>
              <w:t>Т.Б.Филичева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/>
                <w:lang w:eastAsia="en-US"/>
              </w:rPr>
              <w:t>Г.В.Чиркина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«Воспитание и обучение детей дошкольного возраста с фонетико-фонематическим недоразвитием» </w:t>
            </w:r>
            <w:r>
              <w:rPr>
                <w:b/>
                <w:bCs/>
                <w:iCs/>
                <w:color w:val="000000"/>
                <w:lang w:eastAsia="en-US"/>
              </w:rPr>
              <w:t>с</w:t>
            </w:r>
            <w:r>
              <w:rPr>
                <w:iCs/>
                <w:color w:val="000000"/>
                <w:lang w:eastAsia="en-US"/>
              </w:rPr>
              <w:t xml:space="preserve">ост. </w:t>
            </w:r>
            <w:proofErr w:type="spellStart"/>
            <w:r>
              <w:rPr>
                <w:iCs/>
                <w:color w:val="000000"/>
                <w:lang w:eastAsia="en-US"/>
              </w:rPr>
              <w:t>Т.Б.Филичева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/>
                <w:lang w:eastAsia="en-US"/>
              </w:rPr>
              <w:t>Г.В.Чиркина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программы соответствует основным положениям возрастной психологии 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дошкольной педагогики, при этом имеет возможность реализации в практике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дошкольного образования, - обеспечивает единство воспитательных, развивающих и обучающих целей и задач процесса образования детей дошкольного возраста;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-строится с учётом принципа интеграции образовательных областей в соответствии с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возрастными возможностями и особенностями воспитанников</w:t>
            </w:r>
            <w:proofErr w:type="gramStart"/>
            <w:r>
              <w:rPr>
                <w:lang w:eastAsia="en-US"/>
              </w:rPr>
              <w:t>, ,основывается</w:t>
            </w:r>
            <w:proofErr w:type="gramEnd"/>
            <w:r>
              <w:rPr>
                <w:lang w:eastAsia="en-US"/>
              </w:rPr>
              <w:t xml:space="preserve"> на комплексно- тематическом принципе построения образовательного процесса;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предусматривает решение программных образовательных задач в совместной деятельности взрослого и </w:t>
            </w:r>
            <w:proofErr w:type="gramStart"/>
            <w:r>
              <w:rPr>
                <w:lang w:eastAsia="en-US"/>
              </w:rPr>
              <w:t>детей</w:t>
            </w:r>
            <w:proofErr w:type="gramEnd"/>
            <w:r>
              <w:rPr>
                <w:lang w:eastAsia="en-US"/>
              </w:rPr>
              <w:t xml:space="preserve"> и самостоятельной деятельности детей не только в рамках непосредственно образовательной деятельности, но при проведении режимных моментов в соответствии со спецификой дошкольного образования, -предполагает построение образовательного процесса на адекватных возрасту формах работы с детьми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6.Охрана и укрепление здоровья детей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ДОУ проводятся мероприятия, направленные на укрепление здоровья детей: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соблюдение двигательного режима;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- 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воздушные ванны, закаливание, пропаганда ЗОЖ)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закаливающие мероприятия (ходьба босиком, игровой массаж, дыхательная гимнастика, гимнастика после </w:t>
            </w:r>
            <w:proofErr w:type="gramStart"/>
            <w:r>
              <w:rPr>
                <w:lang w:eastAsia="en-US"/>
              </w:rPr>
              <w:t>сна..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Оздоровительная</w:t>
            </w:r>
            <w:proofErr w:type="gramStart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:закаливающие</w:t>
            </w:r>
            <w:proofErr w:type="gramEnd"/>
            <w:r>
              <w:rPr>
                <w:lang w:eastAsia="en-US"/>
              </w:rPr>
              <w:t xml:space="preserve"> процедуры , профилактика нарушений ОДА (осанки, плоскостопия), зрения;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санитарно- гигиеническая: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профилактика  вирусных</w:t>
            </w:r>
            <w:proofErr w:type="gramEnd"/>
            <w:r>
              <w:rPr>
                <w:lang w:eastAsia="en-US"/>
              </w:rPr>
              <w:t>, кишечных заболеваний, травматизма, педикулеза, соблюдение СанПиН.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Закаливающие процедуры:</w:t>
            </w:r>
            <w:r>
              <w:rPr>
                <w:lang w:eastAsia="en-US"/>
              </w:rPr>
              <w:t xml:space="preserve"> закаливание </w:t>
            </w:r>
            <w:proofErr w:type="gramStart"/>
            <w:r>
              <w:rPr>
                <w:lang w:eastAsia="en-US"/>
              </w:rPr>
              <w:t>воздухом ,воздушные</w:t>
            </w:r>
            <w:proofErr w:type="gramEnd"/>
            <w:r>
              <w:rPr>
                <w:lang w:eastAsia="en-US"/>
              </w:rPr>
              <w:t xml:space="preserve"> ванны после сна, облегченная одежда ,дыхательная гимнастика, зрительная гимнастика,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закаливание </w:t>
            </w:r>
            <w:proofErr w:type="gramStart"/>
            <w:r>
              <w:rPr>
                <w:lang w:eastAsia="en-US"/>
              </w:rPr>
              <w:t>водой ,</w:t>
            </w:r>
            <w:proofErr w:type="gramEnd"/>
            <w:r>
              <w:rPr>
                <w:lang w:eastAsia="en-US"/>
              </w:rPr>
              <w:t xml:space="preserve"> умывание лица и рук до локтей водой , ходьба по массажным коврикам после сна.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 группах</w:t>
            </w:r>
            <w:proofErr w:type="gramEnd"/>
            <w:r>
              <w:rPr>
                <w:color w:val="000000"/>
                <w:lang w:eastAsia="en-US"/>
              </w:rPr>
              <w:t xml:space="preserve"> создана развивающая предметно-пространственная  среда, которая способствует укреплению здоровья детей;  физкультурное оборудование, пособия для организации сюжетно- ролевых игр, уголки уединения. Такое размещение пособий позволяет детям самостоятельно найти занятие, уединиться с любимой игрушкой.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ДОУ разработана </w:t>
            </w:r>
            <w:r>
              <w:rPr>
                <w:lang w:eastAsia="en-US"/>
              </w:rPr>
              <w:t>программа «Здоровье».</w:t>
            </w:r>
            <w:r>
              <w:rPr>
                <w:color w:val="000000"/>
                <w:lang w:eastAsia="en-US"/>
              </w:rPr>
              <w:t xml:space="preserve"> В ней отражена целостность и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комплексность общего оздоровления организма ребенка путем создания щадящих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условий, комплекса общеукрепляющих и специальных коррекционных мероприятий.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Учитывая специфику контингента воспитанников ДОУ, большое внимание </w:t>
            </w:r>
            <w:proofErr w:type="gramStart"/>
            <w:r>
              <w:rPr>
                <w:color w:val="000000"/>
                <w:lang w:eastAsia="en-US"/>
              </w:rPr>
              <w:t>уделяется  различным</w:t>
            </w:r>
            <w:proofErr w:type="gramEnd"/>
            <w:r>
              <w:rPr>
                <w:color w:val="000000"/>
                <w:lang w:eastAsia="en-US"/>
              </w:rPr>
              <w:t xml:space="preserve"> видам гимнастики: дыхательной, пальчиковой, зрительной. Закаливающие процедуры сочетаются с общеразвивающими и игровыми упражнениями, что, несомненно, повышает оздоровительный эффект.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Инструктором по физической </w:t>
            </w:r>
            <w:proofErr w:type="gramStart"/>
            <w:r>
              <w:rPr>
                <w:color w:val="000000"/>
                <w:lang w:eastAsia="en-US"/>
              </w:rPr>
              <w:t>культуре  был</w:t>
            </w:r>
            <w:proofErr w:type="gramEnd"/>
            <w:r>
              <w:rPr>
                <w:color w:val="000000"/>
                <w:lang w:eastAsia="en-US"/>
              </w:rPr>
              <w:t xml:space="preserve"> собран и систематизирован материал по </w:t>
            </w:r>
            <w:proofErr w:type="spellStart"/>
            <w:r>
              <w:rPr>
                <w:color w:val="000000"/>
                <w:lang w:eastAsia="en-US"/>
              </w:rPr>
              <w:t>здоровьесберегающим</w:t>
            </w:r>
            <w:proofErr w:type="spellEnd"/>
            <w:r>
              <w:rPr>
                <w:color w:val="000000"/>
                <w:lang w:eastAsia="en-US"/>
              </w:rPr>
              <w:t xml:space="preserve"> технологиям в соответствии с тифлопедагогическими требованиями :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дыхательная гимнастика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гимнастика после сна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гимнастика для глаз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динамические упражнения. В работе с детьми эффективно проводятся </w:t>
            </w:r>
            <w:proofErr w:type="gramStart"/>
            <w:r>
              <w:rPr>
                <w:color w:val="000000"/>
                <w:lang w:eastAsia="en-US"/>
              </w:rPr>
              <w:t>музыкальными  руководителями</w:t>
            </w:r>
            <w:proofErr w:type="gramEnd"/>
            <w:r>
              <w:rPr>
                <w:color w:val="000000"/>
                <w:lang w:eastAsia="en-US"/>
              </w:rPr>
              <w:t xml:space="preserve">  образовательная деятельность  по музыкальному воспитанию, которые способствует снятию двигательной скованности детей с нарушением зрения, преодолевать трудности зрительно-пространственной ориентировки. </w:t>
            </w:r>
          </w:p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Воспитатели в группах также уделяют большое внимание здоровью детей используя различные формы работы: использование </w:t>
            </w:r>
            <w:proofErr w:type="spellStart"/>
            <w:r>
              <w:rPr>
                <w:color w:val="000000"/>
                <w:lang w:eastAsia="en-US"/>
              </w:rPr>
              <w:t>физминуток</w:t>
            </w:r>
            <w:proofErr w:type="spellEnd"/>
            <w:r>
              <w:rPr>
                <w:color w:val="000000"/>
                <w:lang w:eastAsia="en-US"/>
              </w:rPr>
              <w:t xml:space="preserve"> для снятия напряжения, различные виды гимнастик, пособия, смена деятельности, выполнение рекомендаций учителя-дефектолога. В </w:t>
            </w:r>
            <w:proofErr w:type="gramStart"/>
            <w:r>
              <w:rPr>
                <w:color w:val="000000"/>
                <w:lang w:eastAsia="en-US"/>
              </w:rPr>
              <w:t>дальнейшем  необходимо</w:t>
            </w:r>
            <w:proofErr w:type="gramEnd"/>
            <w:r>
              <w:rPr>
                <w:color w:val="000000"/>
                <w:lang w:eastAsia="en-US"/>
              </w:rPr>
              <w:t xml:space="preserve"> укреплять и пополнять материальную базу.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Группы здоровья:</w:t>
            </w:r>
          </w:p>
          <w:tbl>
            <w:tblPr>
              <w:tblpPr w:leftFromText="180" w:rightFromText="180" w:bottomFromText="200" w:vertAnchor="text" w:horzAnchor="margin" w:tblpX="216" w:tblpY="421"/>
              <w:tblW w:w="6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1954"/>
              <w:gridCol w:w="2109"/>
            </w:tblGrid>
            <w:tr w:rsidR="00654E64">
              <w:trPr>
                <w:trHeight w:val="257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lang w:eastAsia="en-US"/>
                    </w:rPr>
                    <w:t xml:space="preserve">Группы здоровья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3A2D67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2015</w:t>
                  </w:r>
                  <w:r w:rsidR="00654E64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3A2D67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</w:p>
              </w:tc>
            </w:tr>
            <w:tr w:rsidR="00654E64">
              <w:trPr>
                <w:trHeight w:val="257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группа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22/10%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26/12%</w:t>
                  </w:r>
                </w:p>
              </w:tc>
            </w:tr>
            <w:tr w:rsidR="00654E64">
              <w:trPr>
                <w:trHeight w:val="257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 группа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180/82%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173/79%</w:t>
                  </w:r>
                </w:p>
              </w:tc>
            </w:tr>
            <w:tr w:rsidR="00654E64">
              <w:trPr>
                <w:trHeight w:val="257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 группа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18/8%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widowControl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20/9%</w:t>
                  </w:r>
                </w:p>
              </w:tc>
            </w:tr>
          </w:tbl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распределения детей по группам</w:t>
            </w:r>
            <w:r w:rsidR="003A2D67">
              <w:rPr>
                <w:lang w:eastAsia="en-US"/>
              </w:rPr>
              <w:t xml:space="preserve"> здоровья показывает, что с 2013 по 2015</w:t>
            </w:r>
            <w:r>
              <w:rPr>
                <w:lang w:eastAsia="en-US"/>
              </w:rPr>
              <w:t xml:space="preserve"> г в детский </w:t>
            </w:r>
            <w:r>
              <w:rPr>
                <w:lang w:eastAsia="en-US"/>
              </w:rPr>
              <w:lastRenderedPageBreak/>
              <w:t xml:space="preserve">сад набираются дети преимущественно со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группами здоровья.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Дети –инвалиды 1.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сравнении с предыдущим годом наблюдается положительная динамика, количество заболеваний снизилось в группах раннего возраста на 3 случаев. В дошкольных группах – на 2 случая. Всего по ДОУ снизилась на 5 в группах раннего возраста и дошкольных – 8.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Пропуск дней по болезни одним ребенком снизился в группах раннего возраста на 2, в дошкольных – на 3, всего по ДОУ на 5. </w:t>
            </w:r>
          </w:p>
          <w:p w:rsidR="00654E64" w:rsidRDefault="00654E64">
            <w:pPr>
              <w:widowControl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Коррекционно-восстановительная работа в ДОУ предусматривает раннюю  коррекцию нарушений зрительных функций, позволяющую выяснить степень, характер и причины дефекта; проведение оздоровительных мероприятий, комплексное медико-педагогическое воздействие, стимулирующее дальнейшее формирование нарушенных функций, преодоление первичных и вторичных отклонений в психическом и физическом развитии детей.</w:t>
            </w:r>
          </w:p>
          <w:p w:rsidR="00654E64" w:rsidRDefault="00654E64">
            <w:pPr>
              <w:widowControl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Таким образом, под влиянием коррекционных воздействий происходит нормализация развития у большинства воспитанников с нарушением зрения и восстанавливается его связь с окружающей действительностью.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нагрузка, режим дня определяются на основе рекомендаций СанПиН 2.4.1.3049-13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Дополнительные образовательные услуги: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 кружки проводились на бесплатной основе.</w:t>
            </w:r>
          </w:p>
          <w:p w:rsidR="00654E64" w:rsidRDefault="00654E64">
            <w:pPr>
              <w:pStyle w:val="a3"/>
              <w:spacing w:after="150" w:line="270" w:lineRule="atLeast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развитие кружковой работы сада. </w:t>
            </w:r>
            <w:r>
              <w:rPr>
                <w:lang w:eastAsia="en-US"/>
              </w:rPr>
              <w:t>В учреждении созданы условия для организации дополнительного образования воспитанников по следующим приоритетным направлениям:  физическому, эстетическому, познавательному, речевому, социально-коммуникативному.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преемственности и непрерывности в содержании образовательного процесса</w:t>
            </w:r>
            <w:r>
              <w:rPr>
                <w:lang w:eastAsia="en-US"/>
              </w:rPr>
              <w:t>.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группах, с учетом парциальных программ и современных педагогических технологий.</w:t>
            </w: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деятельности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работы</w:t>
            </w: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Учителя-дефектологи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и коррекция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- психолог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психических процессов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индивидуальному графику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 возрастные группы</w:t>
            </w: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Учитель-логопед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условиях </w:t>
            </w:r>
            <w:proofErr w:type="spellStart"/>
            <w:r>
              <w:rPr>
                <w:lang w:eastAsia="en-US"/>
              </w:rPr>
              <w:t>логопункта</w:t>
            </w:r>
            <w:proofErr w:type="spellEnd"/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(средние, старшие, подготовительные группы)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Музыкальный руководитель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Музыкальное развитие детей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возрастные группы</w:t>
            </w:r>
          </w:p>
        </w:tc>
      </w:tr>
      <w:tr w:rsidR="00654E64" w:rsidTr="00E43F0B"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возрастные группы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Психолого-медико-педагогический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spacing w:val="-1"/>
                <w:lang w:eastAsia="en-US"/>
              </w:rPr>
              <w:t>консилиум ДОУ.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Для выявления и ранней диагностики отклонений в развитии детей или состояний декомпенсации, разработки рекомендаций специалистам ДОУ, воспитателям, родителям (законным представителям) для обеспечения индивидуального подхода в процессе психолого-медико-педагогического сопровождения детей функционирует </w:t>
            </w:r>
            <w:proofErr w:type="spellStart"/>
            <w:r>
              <w:rPr>
                <w:lang w:eastAsia="en-US"/>
              </w:rPr>
              <w:t>ПМПк</w:t>
            </w:r>
            <w:proofErr w:type="spellEnd"/>
            <w:r>
              <w:rPr>
                <w:lang w:eastAsia="en-US"/>
              </w:rPr>
              <w:t xml:space="preserve"> ДОУ. </w:t>
            </w:r>
          </w:p>
          <w:p w:rsidR="00654E64" w:rsidRDefault="00654E64">
            <w:pPr>
              <w:spacing w:line="276" w:lineRule="auto"/>
              <w:ind w:left="101" w:right="106"/>
              <w:jc w:val="both"/>
              <w:rPr>
                <w:lang w:eastAsia="en-US"/>
              </w:rPr>
            </w:pPr>
            <w:r>
              <w:rPr>
                <w:i/>
                <w:spacing w:val="20"/>
                <w:u w:val="single" w:color="000000"/>
                <w:lang w:eastAsia="en-US"/>
              </w:rPr>
              <w:t xml:space="preserve"> 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Результаты деятельности ДОУ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Мониторинг готовности детей к школе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1209675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Исходя из результатов мониторинга почти все дети готовы к успешному обучению в школе, возможны трудности  у  3 % детей (новая обстановка, новый коллектив, новый педагог), на основании этого с детьми проводились тренинги, развивающие игровые занятия «Мои друзья в школе», «Моя школа», а также с родителями были проведены беседы по успешной адаптации к школе, даны рекомендации родителям,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Коррекционно-педагогическая  работа в ДОУ с детьми, имеющими нарушения зрения.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     Вся коррекционная работа в группах компенсирующей направленности для детей с нарушениями зрения осуществляется как в повседневной жизни, так и в процессе специально организованной деятельности, то есть на занятиях. Педагоги работают в тесном контакте, стремясь к единому подходу в воспитании и обучении каждого ребенка. Единый стиль работы создает эмоционально положительный климат и благоприятные условия для усвоения программного материала каждым ребенком.                                                          Стратегия индивидуального коррекционного воспитания и обучения определяется на основе комплексной диагностики. Коррекция может осуществляться только при учете результатов диагностики и анализа социальной ситуации развития: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   - особенностью </w:t>
            </w:r>
            <w:proofErr w:type="spellStart"/>
            <w:r>
              <w:rPr>
                <w:shd w:val="clear" w:color="auto" w:fill="FFFFFF"/>
                <w:lang w:eastAsia="en-US"/>
              </w:rPr>
              <w:t>воспитательно</w:t>
            </w:r>
            <w:proofErr w:type="spellEnd"/>
            <w:r>
              <w:rPr>
                <w:shd w:val="clear" w:color="auto" w:fill="FFFFFF"/>
                <w:lang w:eastAsia="en-US"/>
              </w:rPr>
              <w:t>-образовательного процесса в специальном дошкольном учреждении является его непрерывность;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  - в систему коррекционной работы вводятся специальные занятия на развитие зрительного, слухового восприятия языка, социально-бытовую ориентировку, формирование навыков отношений.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детском саду коррекционная работа осуществляется по трем направлениям: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коррекция зрения;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коррекция речи;</w:t>
            </w:r>
          </w:p>
          <w:p w:rsidR="00654E64" w:rsidRDefault="00654E64" w:rsidP="00624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коррекция психического развития</w:t>
            </w: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Условия осуществления образовательного процесса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Создание развивающей среды</w:t>
            </w:r>
            <w:r>
              <w:rPr>
                <w:lang w:eastAsia="en-US"/>
              </w:rPr>
              <w:t>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ДОУ построено по типовому проекту. В нем предусмотрены изолированные групповые  помещения для каждой возрастной группы.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ДОУ имеется земельный участок с игровыми верандами и площадками для прогулок детей каждой группы. 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целью реализации </w:t>
            </w:r>
            <w:proofErr w:type="spellStart"/>
            <w:r>
              <w:rPr>
                <w:lang w:eastAsia="en-US"/>
              </w:rPr>
              <w:t>воспитательно</w:t>
            </w:r>
            <w:proofErr w:type="spellEnd"/>
            <w:r>
              <w:rPr>
                <w:lang w:eastAsia="en-US"/>
              </w:rPr>
              <w:t>-образовательных задач и интересного, содержательного пребывания ребенка в ДОУ создана развивающая предметно – пространственная  среда, обеспечивающая: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коррекционно-развивающую деятельность с детьми с нарушением зрения;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физкультурно-оздоровительную работу в ДОУ;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познавательное развитие дошкольников;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художественно-эстетическое развитие детей;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социально-коммуникативное развитие детей;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речевое развитие детей.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среда создана с учетом возрастных возможностей детей. Во всех группах оборудованы центры развития детей: изобразительной деятельности, природы, игры, книги, экспериментирования, уголок психологической разгрузки и др. Особое внимание при создании развивающей среды уделяется эстетическому оформлению. Во всех группах созданы физкультурные уголки. Для организации основной образовательной программы имеются необходимые пособия, технические средства: компьютеры, ноутбуки, сканер, видеопроектор и др.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помещения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3602"/>
              <w:gridCol w:w="3958"/>
            </w:tblGrid>
            <w:tr w:rsidR="00654E64">
              <w:trPr>
                <w:trHeight w:val="7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Вид  помещения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Основное  предназначение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Оснащение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Кабинет  заведующей  ДОУ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консультации, беседы с педагогическим, медицинским, обслуживающим персоналом и родителями;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Библиотека  нормативно –правовой документации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Документация по содержанию  работы  в  МБДОУ 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Методический  </w:t>
                  </w:r>
                  <w:proofErr w:type="spellStart"/>
                  <w:r>
                    <w:rPr>
                      <w:lang w:eastAsia="en-US"/>
                    </w:rPr>
                    <w:t>каб</w:t>
                  </w:r>
                  <w:proofErr w:type="spellEnd"/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методической помощи  педагогам;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консультаций, педсоветов, семинаров и других форм повышения педагогического мастерства;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Выставка изделий народного   декоративно-прикладного  искусства;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Выставка дидактических и методических материалов для </w:t>
                  </w:r>
                  <w:proofErr w:type="spellStart"/>
                  <w:r>
                    <w:rPr>
                      <w:lang w:eastAsia="en-US"/>
                    </w:rPr>
                    <w:t>организаци</w:t>
                  </w:r>
                  <w:proofErr w:type="spellEnd"/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работы с детьми по различным направлениям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Библиотека  педагогической, методической и детской  литературы ,       библиотека периодических изданий;  демонстрационный, раздаточный   материал  для занятий.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Опыт  работы  педагогов.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Документация по содержанию работы  в ДОУ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Игрушки, муляжи.  Изделия народных промыслов.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Кабин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 учителя-дефектолога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методической помощи  педагогам;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консультаций. Проведение   занятий, индивидуальной работы для детей с нарушением зрения.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Дидактические, настольно-печатные игры.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Конструкторы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Методические  пособия  в  соответствии  с возрастом  детей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Кабинет учителя-логопеда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Логопункт</w:t>
                  </w:r>
                  <w:proofErr w:type="spellEnd"/>
                  <w:r>
                    <w:rPr>
                      <w:lang w:eastAsia="en-US"/>
                    </w:rPr>
                    <w:t>. Оказание логопедической помощи детям с нарушением речи.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Дидактические, настольно-печатные игры.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Конструкторы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Методические  пособия  в  соответствии  с возрастом  детей</w:t>
                  </w: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Музыкальный зал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Музыкальные  занятия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Утренняя  гимнастика;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Развлечения,  тематические, физкультурные   досуги;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Театральные представления, праздники;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Родительские собрания и прочие мероприятия для родителей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Шкаф  для  пособий, игрушек, атрибутов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Музыкальный центр, аудиокассеты, пианино, телевизор , видеокассеты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Театр  перчаток,  ширма, мольберт.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654E64">
              <w:trPr>
                <w:trHeight w:val="14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Коридоры ДОУ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Информационно-просветительская  работа  с  сотрудниками  ДОУ  и  родителями.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Стенд для  родителей.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Стенды  для  сотрудников  </w:t>
                  </w:r>
                </w:p>
              </w:tc>
            </w:tr>
            <w:tr w:rsidR="00654E64">
              <w:trPr>
                <w:trHeight w:val="823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Медицинский  кабинет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Осмотр детей, консультации  медсестры, врачей;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Консультативно-просветительская  работа с родителями и сотрудниками ДОУ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Медицинское оборудование 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Медикаменты</w:t>
                  </w:r>
                </w:p>
              </w:tc>
            </w:tr>
          </w:tbl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Методическая работа.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Методическая работа в ДОУ осуществляется в соответствии с годовым планом  и направлена на совершенствование профессионального мастерства педагогов, развития творческого потенциала всего коллектива в вопросах осуществления современных подходов организации </w:t>
            </w:r>
            <w:proofErr w:type="spellStart"/>
            <w:r>
              <w:rPr>
                <w:color w:val="000000"/>
                <w:lang w:eastAsia="en-US"/>
              </w:rPr>
              <w:t>воспитательно</w:t>
            </w:r>
            <w:proofErr w:type="spellEnd"/>
            <w:r>
              <w:rPr>
                <w:color w:val="000000"/>
                <w:lang w:eastAsia="en-US"/>
              </w:rPr>
              <w:t>-образовательного и коррекционных процессов. Система методической работы в ДОУ была направлена на повышение профессиональной компетенции педагогов  через внутрифирменное обучение, работа творческих и проектных групп.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повышения результативности педагогической работы проводились педсоветы, семинары, семинары–практикумы, педагогические мастерские, консультации и др. для решения проблемных задач и практических ситуаций,</w:t>
            </w:r>
            <w:r>
              <w:rPr>
                <w:color w:val="000000"/>
                <w:lang w:eastAsia="en-US"/>
              </w:rPr>
              <w:t xml:space="preserve"> повышение квалификации, работа педагогов над темами самообразования, открытые мероприятия и их анализ, участие в конкурсах, организация консультативной подготовки педагогов, методическое объединение </w:t>
            </w:r>
            <w:r>
              <w:rPr>
                <w:color w:val="000000"/>
                <w:lang w:eastAsia="en-US"/>
              </w:rPr>
              <w:lastRenderedPageBreak/>
              <w:t>педагогов ДОУ и др. формы работы.</w:t>
            </w:r>
            <w:r>
              <w:rPr>
                <w:lang w:eastAsia="en-US"/>
              </w:rPr>
              <w:t xml:space="preserve"> В своей работе  педагоги используют интерактивные формы представления материала: презентации, деловые игры, тренинги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целью выявления затруднений в работе педагогов, и своевременной коррекции </w:t>
            </w:r>
            <w:proofErr w:type="spellStart"/>
            <w:r>
              <w:rPr>
                <w:color w:val="000000"/>
                <w:lang w:eastAsia="en-US"/>
              </w:rPr>
              <w:t>воспитательно</w:t>
            </w:r>
            <w:proofErr w:type="spellEnd"/>
            <w:r>
              <w:rPr>
                <w:color w:val="000000"/>
                <w:lang w:eastAsia="en-US"/>
              </w:rPr>
              <w:t xml:space="preserve">-образовательной работы в ДОУ использовались формы работы: анкетирование, опрос, контроль, по результатам которых оформлялись справки, давались рекомендации.  </w:t>
            </w:r>
            <w:r>
              <w:rPr>
                <w:lang w:eastAsia="en-US"/>
              </w:rPr>
              <w:t>Важнейшими направлениями методической работы являлось: - оказание помощи педагогам в поисках эффективных методов работы с детьми; осуществление наставничества, индивидуальное сопровождение  педагога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«Школа молодого педагога», а также </w:t>
            </w:r>
            <w:r>
              <w:rPr>
                <w:color w:val="000000"/>
                <w:lang w:eastAsia="en-US"/>
              </w:rPr>
              <w:t xml:space="preserve">по вопросам организации предметно-развивающей среды в группах, коррекционной работы с детьми имеющих зрительные нарушения, планирования и организации </w:t>
            </w:r>
            <w:proofErr w:type="spellStart"/>
            <w:r>
              <w:rPr>
                <w:color w:val="000000"/>
                <w:lang w:eastAsia="en-US"/>
              </w:rPr>
              <w:t>воспитательно</w:t>
            </w:r>
            <w:proofErr w:type="spellEnd"/>
            <w:r>
              <w:rPr>
                <w:color w:val="000000"/>
                <w:lang w:eastAsia="en-US"/>
              </w:rPr>
              <w:t>-образовательного и коррекционного процесса, работы с родителями.,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обобщение, распространение и внедрение 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передового опыта ,оказание помощи в осуществлении инновационной деятельности .</w:t>
            </w:r>
          </w:p>
          <w:p w:rsidR="00654E64" w:rsidRDefault="00654E64">
            <w:pPr>
              <w:spacing w:line="253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годовых задач осуществлялась  в организации образовательного процесса во всех видах деятельности .С педагогами проводили практические семинары ,деловые игры, открытые мероприятия (НОД, развлечения, досуги, организацию работы с родителями) в соответствии с темой педсовета. Аналитические педсоветы способствовали  развитию профессиональной деятельности педагогов  с использованием различных форм работы : проектной, инновационной и т.д</w:t>
            </w:r>
            <w:r>
              <w:rPr>
                <w:b/>
                <w:color w:val="C00000"/>
                <w:lang w:eastAsia="en-US"/>
              </w:rPr>
              <w:t>.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</w:t>
            </w:r>
            <w:r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метод проектов. </w:t>
            </w:r>
          </w:p>
          <w:p w:rsidR="00654E64" w:rsidRDefault="00654E64">
            <w:pPr>
              <w:spacing w:line="253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           У  педагогов  отмечается интерес к инновациям, они участвуют в работе городских творческих групп, мастер-классов, семинаров на муниципальном уровне, активно участвуют в конференциях регионального и всероссийского значения, педагогических чтениях, делятся опытом работы со студентами. На уровне ДОУ- педсоветах, </w:t>
            </w:r>
            <w:proofErr w:type="spellStart"/>
            <w:r>
              <w:rPr>
                <w:color w:val="000000"/>
                <w:bdr w:val="none" w:sz="0" w:space="0" w:color="auto" w:frame="1"/>
                <w:lang w:eastAsia="en-US"/>
              </w:rPr>
              <w:t>педчасах</w:t>
            </w:r>
            <w:proofErr w:type="spellEnd"/>
            <w:r>
              <w:rPr>
                <w:color w:val="000000"/>
                <w:bdr w:val="none" w:sz="0" w:space="0" w:color="auto" w:frame="1"/>
                <w:lang w:eastAsia="en-US"/>
              </w:rPr>
              <w:t xml:space="preserve">  педагоги представляли свой опыт работы в форме «Портфолио педагога», «Портфолио группы»,  используя ИКТ, участвовали в различных мероприятия детского сада, участвовали в  интернет-конкурсах. 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Обеспечение безопасности жизнедеятельности детей.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 целью организации безопасного пребывания воспитанников в ДОУ функционирует «тревожная кнопка», функционирует автоматическая противопожарная сигнализация,  имеется домофон.  </w:t>
            </w:r>
            <w:r>
              <w:rPr>
                <w:color w:val="000000"/>
                <w:lang w:eastAsia="en-US"/>
              </w:rPr>
              <w:t>Администрация ДОУ регулирует выполнение правил по обеспечению безопасности жизнедеятельности воспитанников и сотрудников. Сотрудники учреждения своевременно проходят инструктажи по технике безопасности и охране жизни и здоровья детей. В ДОУ организован административный контроль, за выполнением правил по технике безопасности и пожарной безопасности. Реализуются питьевой, световой, тепловой и воздушный режимы в соответствии с требованиями СанПиНа, о чем свидетельствуют акты надзорных структур приемки ДОУ к новому учебному году.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Медицинское обслуживание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Лицензия на осуществление медицинской деятельности серия № ЛО-61-01-00</w:t>
            </w:r>
            <w:r w:rsidR="007B2F4A">
              <w:rPr>
                <w:color w:val="000000"/>
                <w:lang w:eastAsia="en-US"/>
              </w:rPr>
              <w:t>4734 от 23.10.2015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осуществления медицинского обслуживания в ДОУ </w:t>
            </w:r>
            <w:proofErr w:type="gramStart"/>
            <w:r>
              <w:rPr>
                <w:lang w:eastAsia="en-US"/>
              </w:rPr>
              <w:t>имеется:  медицинский</w:t>
            </w:r>
            <w:proofErr w:type="gramEnd"/>
            <w:r>
              <w:rPr>
                <w:lang w:eastAsia="en-US"/>
              </w:rPr>
              <w:t xml:space="preserve"> кабинет, процедурный кабинет.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Медицинское обслуживание в ДОУ осуществляется старшей медицинской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сестрой, врачом-педиатром поликлиники № 45. </w:t>
            </w:r>
            <w:r w:rsidR="007B2F4A">
              <w:rPr>
                <w:color w:val="000000"/>
                <w:lang w:eastAsia="en-US"/>
              </w:rPr>
              <w:t>(Договор о совместной деятельности МБДОУ № 250 с МБУЗ «Детская городская поликлиника № 45 г. Ростова-на-Дону» от 11.01.2016г.)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11.6. Качество и организация питания Организация питания.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Одним из условий сохранения здоровья детей является организация рационального питания.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В ДОУ организовано 4 разовое полноценное питание, дополнительно в 10 часов дается детям сок.  </w:t>
            </w:r>
            <w:r>
              <w:rPr>
                <w:bCs/>
                <w:lang w:eastAsia="en-US"/>
              </w:rPr>
              <w:t>Питание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воспитанников осуществляется в соответствии с «Примерным 10-дневным меню» Технология приготовления блюд строго соблюдается. в соответствии  с технологическими картами Ежедневно дети получают необходимое количество белков, жиров и углеводов, витаминизированные  продукты. В рационе присутствуют свежие фрукты, овощи, соки, кисломолочные продукты. </w:t>
            </w:r>
            <w:r>
              <w:rPr>
                <w:lang w:eastAsia="en-US"/>
              </w:rPr>
              <w:t>Проводится витаминизация блюд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В детском саду имеется вся необходимая документация по питанию, которая ведется по форме и заполняется</w:t>
            </w:r>
            <w:r>
              <w:rPr>
                <w:color w:val="000000"/>
                <w:lang w:eastAsia="en-US"/>
              </w:rPr>
              <w:t>. Выполнение натуральных но</w:t>
            </w:r>
            <w:r w:rsidR="00AC141C">
              <w:rPr>
                <w:color w:val="000000"/>
                <w:lang w:eastAsia="en-US"/>
              </w:rPr>
              <w:t>рм питания составило 98 % в 2015-2016</w:t>
            </w:r>
            <w:r>
              <w:rPr>
                <w:color w:val="000000"/>
                <w:lang w:eastAsia="en-US"/>
              </w:rPr>
              <w:t xml:space="preserve"> году. </w:t>
            </w:r>
            <w:r>
              <w:rPr>
                <w:lang w:eastAsia="en-US"/>
              </w:rPr>
              <w:t>Для эффективной организации питания в детском саду составлена картотека блюд, где указаны раскладка, калорийность блюд, содержание жиров, белков и углеводов. Продукты питания приобретались в торгующих организациях, в порядке, установленном законодательством Российской Федерации. Строго соблюдаются санитарно-гигиенические требования к пищеблоку, процессу приготовления и хранения пищи. Работники пищеблока строго соблюдают установленные требования к технологической обработке продуктов, правила личной гигиены. Контроль качества получаемых продуктов, условия их хранения и сроки реализации осуществлялись ежедневно</w:t>
            </w:r>
          </w:p>
          <w:p w:rsidR="00654E64" w:rsidRDefault="00654E6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Материально-техническая база 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7"/>
              <w:gridCol w:w="5578"/>
            </w:tblGrid>
            <w:tr w:rsidR="00654E64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color w:val="000000"/>
                      <w:lang w:eastAsia="en-US"/>
                    </w:rPr>
                    <w:t>Локальные сети, выход в Интернет, электронная почта, ТСО и другие, достаточность.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E64" w:rsidRDefault="00654E64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-музыкальный центр -</w:t>
                  </w:r>
                  <w:r w:rsidR="00AC141C">
                    <w:rPr>
                      <w:color w:val="000000"/>
                      <w:lang w:eastAsia="en-US"/>
                    </w:rPr>
                    <w:t>1 - компьютеры -9</w:t>
                  </w:r>
                  <w:r w:rsidR="003A2D67">
                    <w:rPr>
                      <w:color w:val="000000"/>
                      <w:lang w:eastAsia="en-US"/>
                    </w:rPr>
                    <w:t xml:space="preserve"> - ноутбуки - 4</w:t>
                  </w:r>
                  <w:r>
                    <w:rPr>
                      <w:color w:val="000000"/>
                      <w:lang w:eastAsia="en-US"/>
                    </w:rPr>
                    <w:t xml:space="preserve"> интерактивные доски – 5</w:t>
                  </w:r>
                </w:p>
                <w:p w:rsidR="00654E64" w:rsidRDefault="00654E64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- электронная почта.</w:t>
                  </w:r>
                </w:p>
              </w:tc>
            </w:tr>
          </w:tbl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Финансовые ресурсы ДОУ</w:t>
            </w:r>
            <w:r>
              <w:rPr>
                <w:lang w:eastAsia="en-US"/>
              </w:rPr>
              <w:t xml:space="preserve"> и их использование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Финансирование МБДОУ осуществляется из средств местного бюджета, поступивших в виде субсидий на выполнение муниципального задания и иные цели, целевых поступлений, за счет родительской платы за содержание детей в дошкольных учреждениях                                                                                     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Таким образом, финансирование из бюджета обеспечивает содержание и развитие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материально – технической базы.     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Компенсационные выплаты оказывают финансовую помощь семьям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воспитанников, посещающих дошкольное учреждение.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оплаты родителей за 1 день фактического пребывания ребенка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муниципальном образовательном учреждении </w:t>
            </w:r>
            <w:r>
              <w:rPr>
                <w:bCs/>
                <w:color w:val="000000"/>
                <w:lang w:eastAsia="en-US"/>
              </w:rPr>
              <w:t xml:space="preserve">составляет 47,15  (дети до 3-х лет); </w:t>
            </w:r>
            <w:r>
              <w:rPr>
                <w:lang w:eastAsia="en-US"/>
              </w:rPr>
              <w:t>56,67 рублей (дети старше 3-х лет)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Льготы для отдельных категорий воспитанников и условия их получения: дети имеющие инвалидность- бесплатное посещение ДОУ;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Кадровый потенциал</w:t>
            </w:r>
          </w:p>
          <w:p w:rsidR="00654E64" w:rsidRDefault="00654E64">
            <w:pPr>
              <w:spacing w:line="240" w:lineRule="atLeast"/>
              <w:jc w:val="both"/>
              <w:rPr>
                <w:b/>
                <w:lang w:eastAsia="en-US"/>
              </w:rPr>
            </w:pP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 -  10   (56%)                 высшая категория --- ---- 7 (39%)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образование -    8   (44%)                 первая категория----------4  (22%)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3A2D67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соотв.должности</w:t>
            </w:r>
            <w:proofErr w:type="spellEnd"/>
            <w:proofErr w:type="gramStart"/>
            <w:r>
              <w:rPr>
                <w:lang w:eastAsia="en-US"/>
              </w:rPr>
              <w:t>---------  1</w:t>
            </w:r>
            <w:proofErr w:type="gramEnd"/>
            <w:r>
              <w:rPr>
                <w:lang w:eastAsia="en-US"/>
              </w:rPr>
              <w:t xml:space="preserve">   (6%)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3A2D67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 xml:space="preserve">  без категории      ----------3 (20%)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4E64" w:rsidRDefault="00654E64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стажу работы: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лет – 1 (5,5%)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 – 3 (17%)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возрасту :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лет – 2 (11%)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55 лет- 3 (17%)</w:t>
            </w:r>
          </w:p>
          <w:p w:rsidR="00654E64" w:rsidRDefault="00654E64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ДОУ созданы условия для своевременного прохождения переподготовки педагогов на курсах повышения квалификации,  и прохождения аттестации.</w:t>
            </w:r>
          </w:p>
          <w:p w:rsidR="00654E64" w:rsidRDefault="003A2D67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2015-2016</w:t>
            </w:r>
            <w:r w:rsidR="00654E64">
              <w:rPr>
                <w:lang w:eastAsia="en-US"/>
              </w:rPr>
              <w:t xml:space="preserve"> учебный год </w:t>
            </w:r>
            <w:proofErr w:type="gramStart"/>
            <w:r w:rsidR="00654E64">
              <w:rPr>
                <w:lang w:eastAsia="en-US"/>
              </w:rPr>
              <w:t>аттестовались  на</w:t>
            </w:r>
            <w:proofErr w:type="gramEnd"/>
            <w:r w:rsidR="00654E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первую</w:t>
            </w:r>
            <w:r w:rsidR="00654E64">
              <w:rPr>
                <w:lang w:eastAsia="en-US"/>
              </w:rPr>
              <w:t xml:space="preserve"> категорию 2 педагога, </w:t>
            </w:r>
            <w:r w:rsidR="00D87B56">
              <w:rPr>
                <w:lang w:eastAsia="en-US"/>
              </w:rPr>
              <w:t xml:space="preserve">подтвердили высшую категорию – 1педагог, </w:t>
            </w:r>
            <w:r w:rsidR="00654E64">
              <w:rPr>
                <w:lang w:eastAsia="en-US"/>
              </w:rPr>
              <w:t>соответствие в должности 2 педагога: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</w:t>
            </w:r>
            <w:r>
              <w:rPr>
                <w:b/>
                <w:lang w:eastAsia="en-US"/>
              </w:rPr>
              <w:t xml:space="preserve">Достижения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 года педагоги участвовали в различных мероприятиях ДОУ, так и города, края, международного уровня  в научно-практических конференциях.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tbl>
            <w:tblPr>
              <w:tblW w:w="0" w:type="auto"/>
              <w:tblInd w:w="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08"/>
              <w:gridCol w:w="1701"/>
              <w:gridCol w:w="1276"/>
              <w:gridCol w:w="1701"/>
              <w:gridCol w:w="1843"/>
            </w:tblGrid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D90C16">
                  <w:pPr>
                    <w:jc w:val="center"/>
                  </w:pPr>
                  <w:r w:rsidRPr="007E27EF">
                    <w:rPr>
                      <w:rFonts w:eastAsia="Segoe UI Symbol"/>
                      <w:color w:val="000000"/>
                    </w:rPr>
                    <w:t>№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Вид, название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Представленный материал, дата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Форма участия (дистанционная, очная)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Уровень конкурса (уровень этапа конкурса)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Результат участия: победитель, призер, участник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D90C16" w:rsidRDefault="00745DAA" w:rsidP="00D90C16">
                  <w:pPr>
                    <w:jc w:val="center"/>
                  </w:pPr>
                  <w:r w:rsidRPr="00D90C1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конкурс "</w:t>
                  </w:r>
                  <w:proofErr w:type="spellStart"/>
                  <w:r w:rsidRPr="007E27EF">
                    <w:rPr>
                      <w:rFonts w:eastAsia="Calibri"/>
                    </w:rPr>
                    <w:t>Медалинград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- октябрь 2015"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Номинация: "Педагогические проекты"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Номер диплома: М1015RU - 171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Слайдовая </w:t>
                  </w:r>
                  <w:proofErr w:type="gramStart"/>
                  <w:r w:rsidRPr="007E27EF">
                    <w:t>презентация  (</w:t>
                  </w:r>
                  <w:proofErr w:type="gramEnd"/>
                  <w:r w:rsidRPr="007E27EF">
                    <w:t>октябрь, 2015г.)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color w:val="000000"/>
                    </w:rPr>
                  </w:pPr>
                  <w:r w:rsidRPr="007E27EF">
                    <w:rPr>
                      <w:color w:val="000000"/>
                    </w:rPr>
                    <w:t>диплом участника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 xml:space="preserve"> (Вартанян И.М.)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конкурс "</w:t>
                  </w:r>
                  <w:proofErr w:type="spellStart"/>
                  <w:r w:rsidRPr="007E27EF">
                    <w:rPr>
                      <w:rFonts w:eastAsia="Calibri"/>
                    </w:rPr>
                    <w:t>Медалинград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- октябрь 2015"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Номинация: "Педагогические проекты"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Номер диплома: М1015RU - 172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Слайдовая </w:t>
                  </w:r>
                  <w:proofErr w:type="gramStart"/>
                  <w:r w:rsidRPr="007E27EF">
                    <w:t>презентация  (</w:t>
                  </w:r>
                  <w:proofErr w:type="gramEnd"/>
                  <w:r w:rsidRPr="007E27EF">
                    <w:t>октябрь, 2015г.)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color w:val="000000"/>
                    </w:rPr>
                  </w:pPr>
                  <w:r w:rsidRPr="007E27EF">
                    <w:rPr>
                      <w:color w:val="000000"/>
                    </w:rPr>
                    <w:t>диплом участника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(</w:t>
                  </w:r>
                  <w:proofErr w:type="spellStart"/>
                  <w:r w:rsidRPr="007E27EF">
                    <w:rPr>
                      <w:color w:val="000000"/>
                    </w:rPr>
                    <w:t>Кобзарева</w:t>
                  </w:r>
                  <w:proofErr w:type="spellEnd"/>
                  <w:r w:rsidRPr="007E27EF">
                    <w:rPr>
                      <w:color w:val="000000"/>
                    </w:rPr>
                    <w:t xml:space="preserve"> О.Ф.)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конкурс "</w:t>
                  </w:r>
                  <w:proofErr w:type="spellStart"/>
                  <w:r w:rsidRPr="007E27EF">
                    <w:rPr>
                      <w:rFonts w:eastAsia="Calibri"/>
                    </w:rPr>
                    <w:t>Медалинград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- октябрь 2015"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Номинация: "Сценарии праздников и мероприятий в детском саду, школе, семье и т.д."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.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lastRenderedPageBreak/>
                    <w:t>Номер диплома: М1015RU - 173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lastRenderedPageBreak/>
                    <w:t>Работа: "Посвящение в дошколята" Дата проведения: октябрь 2015 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color w:val="000000"/>
                    </w:rPr>
                  </w:pPr>
                  <w:r w:rsidRPr="007E27EF">
                    <w:rPr>
                      <w:color w:val="000000"/>
                    </w:rPr>
                    <w:t>диплом участника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(Кузнецова Л.В.)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конкурс "</w:t>
                  </w:r>
                  <w:proofErr w:type="spellStart"/>
                  <w:r w:rsidRPr="007E27EF">
                    <w:rPr>
                      <w:rFonts w:eastAsia="Calibri"/>
                    </w:rPr>
                    <w:t>Медалинград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- октябрь 2015"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Номинация: "Сценарии праздников и мероприятий в детском саду, школе, семье и т.д."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.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Номер диплома: М1015RU - 173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Работа: «волшебная страна" Дата проведения: октябрь 2015 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color w:val="000000"/>
                    </w:rPr>
                  </w:pPr>
                  <w:r w:rsidRPr="007E27EF">
                    <w:rPr>
                      <w:color w:val="000000"/>
                    </w:rPr>
                    <w:t>диплом участника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(Якубовская В.В.)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 интеллектуальный конкурс «</w:t>
                  </w:r>
                  <w:proofErr w:type="spellStart"/>
                  <w:r w:rsidRPr="007E27EF">
                    <w:t>Буквознайка</w:t>
                  </w:r>
                  <w:proofErr w:type="spellEnd"/>
                  <w:r w:rsidRPr="007E27EF"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с детьми, октябрь 2015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сертификат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 интеллектуальный конкурс «Светлячок»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с детьми, октябрь 2015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сертификат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Региональный конкурс детского рисунка «Мир глазами детей»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с детьми (ноябрь, 2015)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очная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региональный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Дипломы, благодарственные письма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 (</w:t>
                  </w:r>
                  <w:proofErr w:type="spellStart"/>
                  <w:r w:rsidRPr="007E27EF">
                    <w:t>Якуюовская</w:t>
                  </w:r>
                  <w:proofErr w:type="spellEnd"/>
                  <w:r w:rsidRPr="007E27EF">
                    <w:t xml:space="preserve"> В.В., Клименко Г.А.)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AC141C" w:rsidRDefault="00745DAA" w:rsidP="00AC141C">
                  <w:pPr>
                    <w:jc w:val="both"/>
                  </w:pPr>
                  <w:r w:rsidRPr="00AC141C">
                    <w:rPr>
                      <w:color w:val="000000"/>
                    </w:rPr>
                    <w:t>конкурс для детей и педагогов (дек. 2015)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AC141C" w:rsidRDefault="00745DAA" w:rsidP="00AC141C">
                  <w:pPr>
                    <w:jc w:val="both"/>
                  </w:pPr>
                  <w:r w:rsidRPr="00AC141C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AC141C" w:rsidRDefault="00745DAA" w:rsidP="00AC141C">
                  <w:pPr>
                    <w:jc w:val="both"/>
                  </w:pPr>
                  <w:r w:rsidRPr="00AC141C">
                    <w:rPr>
                      <w:color w:val="000000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color w:val="000000"/>
                    </w:rPr>
                  </w:pPr>
                  <w:r w:rsidRPr="007E27EF">
                    <w:rPr>
                      <w:color w:val="000000"/>
                    </w:rPr>
                    <w:t>Диплом победителя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 xml:space="preserve"> I степени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 интеллектуальный конкурс «Светлячок»</w:t>
                  </w:r>
                </w:p>
                <w:p w:rsidR="00745DAA" w:rsidRPr="007E27EF" w:rsidRDefault="00745DAA" w:rsidP="00AC141C">
                  <w:pPr>
                    <w:jc w:val="both"/>
                  </w:pPr>
                  <w:proofErr w:type="spellStart"/>
                  <w:r w:rsidRPr="007E27EF">
                    <w:t>Смыкова</w:t>
                  </w:r>
                  <w:proofErr w:type="spellEnd"/>
                  <w:r w:rsidRPr="007E27EF">
                    <w:t xml:space="preserve"> С.А.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с детьми, декабрь, 2015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сертификат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 интеллектуальный конкурс «</w:t>
                  </w:r>
                  <w:proofErr w:type="spellStart"/>
                  <w:r w:rsidRPr="007E27EF">
                    <w:t>Буквознайка</w:t>
                  </w:r>
                  <w:proofErr w:type="spellEnd"/>
                  <w:r w:rsidRPr="007E27EF">
                    <w:t>»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Зайцева О.А.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с детьми, декабрь, 2015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сертификат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Всероссийский творческий фотоконкурс </w:t>
                  </w:r>
                  <w:r w:rsidRPr="007E27EF">
                    <w:lastRenderedPageBreak/>
                    <w:t>«Новогодняя феерия»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(коллектив МБДОУ)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lastRenderedPageBreak/>
                    <w:t>Конкурс. (янв.-февр., 2016г.)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 I степени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 творческий конкурс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Клименко Г.А.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Работа «В лесу родилась елочка», январь,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 III степени</w:t>
                  </w:r>
                </w:p>
              </w:tc>
            </w:tr>
            <w:tr w:rsidR="00745DAA" w:rsidRPr="007E27EF" w:rsidTr="00745DAA"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 творческий конкурс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Якубовская В.В.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Работа «Новый год к нам мчится», январь,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 II степени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Конкурс профессионального мастерства работников образования.</w:t>
                  </w:r>
                </w:p>
                <w:p w:rsidR="00745DAA" w:rsidRPr="007E27EF" w:rsidRDefault="00745DAA" w:rsidP="00AC141C">
                  <w:r w:rsidRPr="007E27EF">
                    <w:t xml:space="preserve">(Вартанян И.М., Кузнецова Л.В., </w:t>
                  </w:r>
                  <w:proofErr w:type="spellStart"/>
                  <w:r w:rsidRPr="007E27EF">
                    <w:t>Смыкова</w:t>
                  </w:r>
                  <w:proofErr w:type="spellEnd"/>
                  <w:r w:rsidRPr="007E27EF">
                    <w:t xml:space="preserve"> С.А., Зайцева О.А., Ермакова Д.А., Потапенко Н.Г., Машина Л.А., Дегтярева Л.Н., </w:t>
                  </w:r>
                  <w:proofErr w:type="spellStart"/>
                  <w:r w:rsidRPr="007E27EF">
                    <w:t>Курепина</w:t>
                  </w:r>
                  <w:proofErr w:type="spellEnd"/>
                  <w:r w:rsidRPr="007E27EF">
                    <w:t xml:space="preserve"> С.Д., </w:t>
                  </w:r>
                  <w:proofErr w:type="spellStart"/>
                  <w:r w:rsidRPr="007E27EF">
                    <w:t>Пиденко</w:t>
                  </w:r>
                  <w:proofErr w:type="spellEnd"/>
                  <w:r w:rsidRPr="007E27EF">
                    <w:t xml:space="preserve"> А.Н., </w:t>
                  </w:r>
                  <w:proofErr w:type="spellStart"/>
                  <w:r w:rsidRPr="007E27EF">
                    <w:t>Кондратова</w:t>
                  </w:r>
                  <w:proofErr w:type="spellEnd"/>
                  <w:r w:rsidRPr="007E27EF">
                    <w:t xml:space="preserve"> Е.Б.)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 Конспекты занятий, опыт работы, методические рекомендации)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Март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Дипломы II степени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Олимпиада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 Якубовская В.В.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Работа «Взаимодействие педагогов ДОУ и родителями» (март,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 xml:space="preserve"> 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proofErr w:type="spellStart"/>
                  <w:r w:rsidRPr="007E27EF">
                    <w:rPr>
                      <w:color w:val="000000"/>
                    </w:rPr>
                    <w:t>междунароный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II место диплом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Блиц-олимпиада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Якубовская В.В.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«Культура речи педагога, как фактор развития речевой коммуникации детей» 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(апрель,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proofErr w:type="spellStart"/>
                  <w:r w:rsidRPr="007E27EF">
                    <w:rPr>
                      <w:color w:val="000000"/>
                    </w:rPr>
                    <w:t>Iместо</w:t>
                  </w:r>
                  <w:proofErr w:type="spellEnd"/>
                  <w:r w:rsidRPr="007E27EF">
                    <w:rPr>
                      <w:color w:val="000000"/>
                    </w:rPr>
                    <w:t xml:space="preserve"> диплом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 Блиц Олимпиада Якубовская В.В. </w:t>
                  </w:r>
                </w:p>
                <w:p w:rsidR="00745DAA" w:rsidRPr="007E27EF" w:rsidRDefault="00745DAA" w:rsidP="00AC141C">
                  <w:pPr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proofErr w:type="gramStart"/>
                  <w:r w:rsidRPr="007E27EF">
                    <w:t>« Система</w:t>
                  </w:r>
                  <w:proofErr w:type="gramEnd"/>
                  <w:r w:rsidRPr="007E27EF">
                    <w:t xml:space="preserve"> деятельности педагога дошкольной образовательной группы в контексте ФГОС ДО»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 xml:space="preserve"> дистанционная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 xml:space="preserve"> 3 место диплом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17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shd w:val="clear" w:color="auto" w:fill="FFFFFF" w:themeFill="background1"/>
                    <w:jc w:val="both"/>
                  </w:pPr>
                  <w:r>
                    <w:t>Конкурс «Мой педагогический опыт»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(Вартанян И.М., Кузнецова Л.В., </w:t>
                  </w:r>
                  <w:proofErr w:type="spellStart"/>
                  <w:r w:rsidRPr="007E27EF">
                    <w:t>Смыкова</w:t>
                  </w:r>
                  <w:proofErr w:type="spellEnd"/>
                  <w:r w:rsidRPr="007E27EF">
                    <w:t xml:space="preserve"> С.А., Зайцева О.А., Потапенко Н.Г., Машина Л.А., Дегтярева Л.Н., </w:t>
                  </w:r>
                  <w:proofErr w:type="spellStart"/>
                  <w:r w:rsidRPr="007E27EF">
                    <w:t>Пиденко</w:t>
                  </w:r>
                  <w:proofErr w:type="spellEnd"/>
                  <w:r w:rsidRPr="007E27EF">
                    <w:t xml:space="preserve"> А.Н., </w:t>
                  </w:r>
                  <w:proofErr w:type="spellStart"/>
                  <w:r w:rsidRPr="007E27EF">
                    <w:t>Кондратова</w:t>
                  </w:r>
                  <w:proofErr w:type="spellEnd"/>
                  <w:r w:rsidRPr="007E27EF">
                    <w:t xml:space="preserve"> Е.Б.)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Конспекты занятий, опыт работы, методические рекомендации)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(апрель,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общероссийский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Дипломы (I степени) (Корниенко, Вартанян), сертификаты участников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«ФГОС проверка»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Корниенко Г.П.</w:t>
                  </w: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 xml:space="preserve"> Вартанян И.М.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Блиц олимпиада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«Нормативно-правовая база дошкольного образовательного учреждения»</w:t>
                  </w:r>
                </w:p>
                <w:p w:rsidR="00745DAA" w:rsidRPr="007E27EF" w:rsidRDefault="00745DAA" w:rsidP="00AC141C">
                  <w:pPr>
                    <w:jc w:val="both"/>
                  </w:pPr>
                </w:p>
                <w:p w:rsidR="00745DAA" w:rsidRPr="007E27EF" w:rsidRDefault="00745DAA" w:rsidP="00AC141C">
                  <w:pPr>
                    <w:jc w:val="both"/>
                  </w:pPr>
                  <w:proofErr w:type="gramStart"/>
                  <w:r w:rsidRPr="007E27EF">
                    <w:t>« «</w:t>
                  </w:r>
                  <w:proofErr w:type="gramEnd"/>
                  <w:r w:rsidRPr="007E27EF">
                    <w:t>Организация методической работы в дошкольном образовательном учреждении»</w:t>
                  </w:r>
                </w:p>
                <w:p w:rsidR="00745DAA" w:rsidRPr="007E27EF" w:rsidRDefault="00745DAA" w:rsidP="00AC141C">
                  <w:pPr>
                    <w:jc w:val="both"/>
                  </w:pPr>
                  <w:r w:rsidRPr="007E27EF">
                    <w:t>(апрель,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t>всероссийская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</w:pPr>
                  <w:r w:rsidRPr="007E27EF">
                    <w:rPr>
                      <w:color w:val="000000"/>
                    </w:rPr>
                    <w:t>Дипломы победителей (1 место)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 Конкурс для детей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«Мечтай! Исследуй! Размышляй!»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Якубовская В.В., 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Задания для детей 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Тема «Всемирный день снега» 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(март,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 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Сертификат участника (6 место в международном рейтинге)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Блиц-олимпиада 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proofErr w:type="spellStart"/>
                  <w:r w:rsidRPr="007E27EF">
                    <w:rPr>
                      <w:rFonts w:eastAsia="Calibri"/>
                    </w:rPr>
                    <w:t>Курепина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С.Д.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«Психолого-педагогическая компетентность специалистов дошкольного воспитательного процесса», апрель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Диплом. Победитель,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</w:t>
                  </w:r>
                  <w:r w:rsidRPr="007E27EF">
                    <w:rPr>
                      <w:rFonts w:eastAsia="Calibri"/>
                      <w:lang w:val="en-US"/>
                    </w:rPr>
                    <w:t xml:space="preserve">III </w:t>
                  </w:r>
                  <w:r w:rsidRPr="007E27EF">
                    <w:rPr>
                      <w:rFonts w:eastAsia="Calibri"/>
                    </w:rPr>
                    <w:t>место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Блиц-олимпиада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proofErr w:type="spellStart"/>
                  <w:r w:rsidRPr="007E27EF">
                    <w:rPr>
                      <w:rFonts w:eastAsia="Calibri"/>
                    </w:rPr>
                    <w:t>Сваровская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О.А.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«Педагогические технологии», апрель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Диплом. Победитель,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</w:t>
                  </w:r>
                  <w:r w:rsidRPr="007E27EF">
                    <w:rPr>
                      <w:rFonts w:eastAsia="Calibri"/>
                      <w:lang w:val="en-US"/>
                    </w:rPr>
                    <w:t xml:space="preserve">III </w:t>
                  </w:r>
                  <w:r w:rsidRPr="007E27EF">
                    <w:rPr>
                      <w:rFonts w:eastAsia="Calibri"/>
                    </w:rPr>
                    <w:t>место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Конкурс </w:t>
                  </w:r>
                  <w:proofErr w:type="spellStart"/>
                  <w:r w:rsidRPr="007E27EF">
                    <w:rPr>
                      <w:rFonts w:eastAsia="Calibri"/>
                    </w:rPr>
                    <w:t>Кобзарева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О.Ф.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proofErr w:type="gramStart"/>
                  <w:r w:rsidRPr="007E27EF">
                    <w:rPr>
                      <w:rFonts w:eastAsia="Calibri"/>
                    </w:rPr>
                    <w:t>« ФГОС</w:t>
                  </w:r>
                  <w:proofErr w:type="gramEnd"/>
                  <w:r w:rsidRPr="007E27EF">
                    <w:rPr>
                      <w:rFonts w:eastAsia="Calibri"/>
                    </w:rPr>
                    <w:t xml:space="preserve"> как совокупность обязательных </w:t>
                  </w:r>
                  <w:proofErr w:type="spellStart"/>
                  <w:r w:rsidRPr="007E27EF">
                    <w:rPr>
                      <w:rFonts w:eastAsia="Calibri"/>
                    </w:rPr>
                    <w:t>требованитй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к дошкольному </w:t>
                  </w:r>
                  <w:r w:rsidRPr="007E27EF">
                    <w:rPr>
                      <w:rFonts w:eastAsia="Calibri"/>
                    </w:rPr>
                    <w:lastRenderedPageBreak/>
                    <w:t>образованию», апрель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lastRenderedPageBreak/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Диплом участника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23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Фотоконкурс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proofErr w:type="gramStart"/>
                  <w:r w:rsidRPr="007E27EF">
                    <w:rPr>
                      <w:rFonts w:eastAsia="Calibri"/>
                    </w:rPr>
                    <w:t>( Вартанян</w:t>
                  </w:r>
                  <w:proofErr w:type="gramEnd"/>
                  <w:r w:rsidRPr="007E27EF">
                    <w:rPr>
                      <w:rFonts w:eastAsia="Calibri"/>
                    </w:rPr>
                    <w:t xml:space="preserve"> И.М., Зайцева О.А., Дегтярева Л.Н., Клименко Г.А., </w:t>
                  </w:r>
                  <w:proofErr w:type="spellStart"/>
                  <w:r w:rsidRPr="007E27EF">
                    <w:rPr>
                      <w:rFonts w:eastAsia="Calibri"/>
                    </w:rPr>
                    <w:t>Смыкова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С.А., Машина Л.Н., Потапенко Н.Г., Кузнецова Л.В. </w:t>
                  </w:r>
                  <w:proofErr w:type="spellStart"/>
                  <w:r w:rsidRPr="007E27EF">
                    <w:rPr>
                      <w:rFonts w:eastAsia="Calibri"/>
                    </w:rPr>
                    <w:t>Кондратова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Е.Б.)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«Самый лучший класс», май, 2016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Дипломы участника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24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Тестирование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proofErr w:type="spellStart"/>
                  <w:r w:rsidRPr="007E27EF">
                    <w:rPr>
                      <w:rFonts w:eastAsia="Calibri"/>
                    </w:rPr>
                    <w:t>Кондратова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Е.Б.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Направление: «Основы педагогического мастерства»</w:t>
                  </w:r>
                </w:p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(май,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всероссийское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Диплом участника</w:t>
                  </w:r>
                </w:p>
              </w:tc>
            </w:tr>
            <w:tr w:rsidR="00745DAA" w:rsidRPr="007E27EF" w:rsidTr="00745DAA">
              <w:trPr>
                <w:trHeight w:val="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D90C16" w:rsidP="00D90C1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</w:t>
                  </w:r>
                </w:p>
              </w:tc>
              <w:tc>
                <w:tcPr>
                  <w:tcW w:w="1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Конкурс</w:t>
                  </w:r>
                </w:p>
                <w:p w:rsidR="00745DAA" w:rsidRPr="007E27EF" w:rsidRDefault="00745DAA" w:rsidP="00AC141C">
                  <w:pPr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(Вартанян И.М., Зайцева О.А., Дегтярева Л.Н., Клименко Г.А., </w:t>
                  </w:r>
                  <w:proofErr w:type="spellStart"/>
                  <w:r w:rsidRPr="007E27EF">
                    <w:rPr>
                      <w:rFonts w:eastAsia="Calibri"/>
                    </w:rPr>
                    <w:t>Смыкова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С.А., Машина Л.Н., Потапенко Н.Г., Кузнецова Л.В., </w:t>
                  </w:r>
                  <w:proofErr w:type="spellStart"/>
                  <w:r w:rsidRPr="007E27EF">
                    <w:rPr>
                      <w:rFonts w:eastAsia="Calibri"/>
                    </w:rPr>
                    <w:t>Сваровская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О.А., </w:t>
                  </w:r>
                  <w:proofErr w:type="spellStart"/>
                  <w:r w:rsidRPr="007E27EF">
                    <w:rPr>
                      <w:rFonts w:eastAsia="Calibri"/>
                    </w:rPr>
                    <w:t>Кобзарева</w:t>
                  </w:r>
                  <w:proofErr w:type="spellEnd"/>
                  <w:r w:rsidRPr="007E27EF">
                    <w:rPr>
                      <w:rFonts w:eastAsia="Calibri"/>
                    </w:rPr>
                    <w:t xml:space="preserve"> О.Ф</w:t>
                  </w:r>
                  <w:proofErr w:type="gramStart"/>
                  <w:r w:rsidRPr="007E27EF">
                    <w:rPr>
                      <w:rFonts w:eastAsia="Calibri"/>
                    </w:rPr>
                    <w:t xml:space="preserve">,  </w:t>
                  </w:r>
                  <w:proofErr w:type="spellStart"/>
                  <w:r w:rsidRPr="007E27EF">
                    <w:rPr>
                      <w:rFonts w:eastAsia="Calibri"/>
                    </w:rPr>
                    <w:t>Курепина</w:t>
                  </w:r>
                  <w:proofErr w:type="spellEnd"/>
                  <w:proofErr w:type="gramEnd"/>
                  <w:r w:rsidRPr="007E27EF">
                    <w:rPr>
                      <w:rFonts w:eastAsia="Calibri"/>
                    </w:rPr>
                    <w:t xml:space="preserve"> С.Д.)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</w:tcPr>
                <w:p w:rsidR="00745DAA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«Педагогическая статья»</w:t>
                  </w:r>
                </w:p>
                <w:p w:rsidR="00D90C16" w:rsidRPr="007E27EF" w:rsidRDefault="00D90C16" w:rsidP="00AC141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(май, 2016)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дистанционный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>всероссийское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745DAA" w:rsidRPr="007E27EF" w:rsidRDefault="00745DAA" w:rsidP="00AC141C">
                  <w:pPr>
                    <w:jc w:val="both"/>
                    <w:rPr>
                      <w:rFonts w:eastAsia="Calibri"/>
                    </w:rPr>
                  </w:pPr>
                  <w:r w:rsidRPr="007E27EF">
                    <w:rPr>
                      <w:rFonts w:eastAsia="Calibri"/>
                    </w:rPr>
                    <w:t xml:space="preserve"> сертификаты</w:t>
                  </w:r>
                </w:p>
              </w:tc>
            </w:tr>
          </w:tbl>
          <w:p w:rsidR="00745DAA" w:rsidRPr="007E27EF" w:rsidRDefault="00745DAA" w:rsidP="00745DAA">
            <w:pPr>
              <w:spacing w:line="360" w:lineRule="auto"/>
              <w:ind w:left="714"/>
              <w:jc w:val="both"/>
            </w:pPr>
          </w:p>
          <w:p w:rsidR="00654E64" w:rsidRDefault="00654E64">
            <w:pPr>
              <w:spacing w:line="276" w:lineRule="auto"/>
              <w:ind w:left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конференциях, семинарах и т.п. муниципального, регионального или федерального уровней.</w:t>
            </w:r>
          </w:p>
          <w:p w:rsidR="00745DAA" w:rsidRPr="00745DAA" w:rsidRDefault="00745DAA" w:rsidP="00745DAA">
            <w:pPr>
              <w:jc w:val="both"/>
            </w:pPr>
            <w:r w:rsidRPr="00745DAA">
              <w:t xml:space="preserve">- городском мероприятии "Проблемы "особого" детства: пути решения. Опыт интегрированного библиотечного обслуживания детей с ограниченными </w:t>
            </w:r>
            <w:proofErr w:type="gramStart"/>
            <w:r w:rsidRPr="00745DAA">
              <w:t>возможностями  в</w:t>
            </w:r>
            <w:proofErr w:type="gramEnd"/>
            <w:r w:rsidRPr="00745DAA">
              <w:t xml:space="preserve"> условиях детской муниципальной библиотеки" на базе библиотеки им. Ленина (октябрь, 2016г.) Вартанян И.М., </w:t>
            </w:r>
            <w:proofErr w:type="spellStart"/>
            <w:r w:rsidRPr="00745DAA">
              <w:t>Кобзарева</w:t>
            </w:r>
            <w:proofErr w:type="spellEnd"/>
            <w:r w:rsidRPr="00745DAA">
              <w:t xml:space="preserve"> О.Ф.</w:t>
            </w:r>
          </w:p>
          <w:p w:rsidR="00745DAA" w:rsidRPr="00745DAA" w:rsidRDefault="00745DAA" w:rsidP="00745DAA">
            <w:pPr>
              <w:jc w:val="both"/>
              <w:rPr>
                <w:rFonts w:eastAsia="Calibri"/>
              </w:rPr>
            </w:pPr>
            <w:r w:rsidRPr="00745DAA">
              <w:t>- МО старших воспитателей «</w:t>
            </w:r>
            <w:r w:rsidRPr="00745DAA">
              <w:rPr>
                <w:rFonts w:eastAsia="Calibri"/>
              </w:rPr>
              <w:t>Нормативно-правовое и организационное обеспечение деятельности старшего воспитателя в ДОУ в условиях внедрения ФГОС ДО». (Вартанян И.М.), март 2016г.</w:t>
            </w:r>
          </w:p>
          <w:p w:rsidR="00745DAA" w:rsidRPr="00745DAA" w:rsidRDefault="00745DAA" w:rsidP="00745DAA">
            <w:pPr>
              <w:jc w:val="both"/>
              <w:rPr>
                <w:rFonts w:eastAsia="Calibri"/>
              </w:rPr>
            </w:pPr>
            <w:r w:rsidRPr="00745DAA">
              <w:rPr>
                <w:rFonts w:eastAsia="Calibri"/>
              </w:rPr>
              <w:t>- МО педагогов-психологов «Психолого-педагогическое сопровождение детей с нарушением речи» (</w:t>
            </w:r>
            <w:proofErr w:type="spellStart"/>
            <w:r w:rsidRPr="00745DAA">
              <w:rPr>
                <w:rFonts w:eastAsia="Calibri"/>
              </w:rPr>
              <w:t>Курепина</w:t>
            </w:r>
            <w:proofErr w:type="spellEnd"/>
            <w:r w:rsidRPr="00745DAA">
              <w:rPr>
                <w:rFonts w:eastAsia="Calibri"/>
              </w:rPr>
              <w:t xml:space="preserve"> С.Д.) март, 2016</w:t>
            </w:r>
          </w:p>
          <w:p w:rsidR="00745DAA" w:rsidRPr="00745DAA" w:rsidRDefault="00745DAA" w:rsidP="00745DAA">
            <w:pPr>
              <w:jc w:val="both"/>
            </w:pPr>
            <w:r w:rsidRPr="00745DAA">
              <w:rPr>
                <w:rFonts w:eastAsia="Calibri"/>
              </w:rPr>
              <w:t>- Международная акция «Читаем детям о войне», май 2016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Педагоги ДОУ </w:t>
            </w:r>
            <w:r>
              <w:rPr>
                <w:bCs/>
                <w:color w:val="000000"/>
                <w:lang w:eastAsia="en-US"/>
              </w:rPr>
              <w:t xml:space="preserve">имеют различные виды награждений: Отличник народного просвещения, Почетный работник  общего образования Российской Федерации; Почетная грамота Министерства образования и науки Российской Федерации; благодарность Министерства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образования и науки Российской Федерации; грамоты и благодарности Отдела образования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Факторы, способствующие стабильной работе кадров: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Стремление педагогов к повышению педагогического мастерства;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курсах повышения квалификации;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творческой активности и инициативности педагогов.</w:t>
            </w:r>
          </w:p>
          <w:p w:rsidR="00654E64" w:rsidRDefault="00654E64">
            <w:pPr>
              <w:pStyle w:val="a3"/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Ведущим направлением в повышении педагогического мастерства является методическая помощь. Все педагоги ДОУ прошли через разные формы повышения профессионального мастерства.</w:t>
            </w:r>
            <w:r>
              <w:rPr>
                <w:lang w:eastAsia="en-US"/>
              </w:rPr>
              <w:t xml:space="preserve"> занимались самообразованием по различным темам и проблемам; форма отчетности разнообразна: выступления на педсоветах, открытые занятия и показы, собеседования, составление планов, самоанализ, участие в конференциях, семинарах, мастер-классе и т.д. 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Молодым специалистам и недостаточно опытным педагогам  оказывалась необходимая помощь: консультации, наставничество. В соответствии ст. ст. 11, 47, 48, 49   Федерального   Закона «Об Образовании в Российской Федерации» администрация МБДОУ     обеспечивает условия для профессионального роста сотрудников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pStyle w:val="a3"/>
              <w:spacing w:after="150" w:line="270" w:lineRule="atLeas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Взаимодействие с родителями</w:t>
            </w:r>
            <w:r>
              <w:rPr>
                <w:lang w:eastAsia="en-US"/>
              </w:rPr>
              <w:t> коллектив ДОУ № 250 строит на принципе сотрудничества. </w:t>
            </w:r>
            <w:r>
              <w:rPr>
                <w:lang w:eastAsia="en-US"/>
              </w:rPr>
              <w:br/>
              <w:t>При этом решаются приоритетные задачи:</w:t>
            </w:r>
          </w:p>
          <w:p w:rsidR="00654E64" w:rsidRDefault="00654E64">
            <w:pPr>
              <w:spacing w:after="75" w:line="270" w:lineRule="atLeast"/>
              <w:ind w:right="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педагогической культуры родителей;</w:t>
            </w:r>
          </w:p>
          <w:p w:rsidR="00654E64" w:rsidRDefault="00654E64">
            <w:pPr>
              <w:spacing w:after="75" w:line="270" w:lineRule="atLeast"/>
              <w:ind w:right="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приобщение родителей к участию в жизни детского сада;</w:t>
            </w:r>
          </w:p>
          <w:p w:rsidR="00654E64" w:rsidRDefault="00654E64">
            <w:pPr>
              <w:spacing w:after="75" w:line="270" w:lineRule="atLeast"/>
              <w:ind w:right="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654E64" w:rsidRDefault="00654E64">
            <w:pPr>
              <w:spacing w:after="75" w:line="270" w:lineRule="atLeast"/>
              <w:ind w:right="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Основными формами работы с родителями являются: общее родительское собрание, групповые родительские собрания, общие, групповые и индивидуальные консультации и беседы, день открытых дверей, проведение совместных мероприятий для детей и родителей, показ занятий для родителей; наглядная информация, выставки совместных работ, заключение договоров с родителями вновь поступивших детей.                                                                      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Удовлетворенность родителей воспитанников деятельностью ДОУ № 250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конце каждого учебного года в ДОУ проводится анкетирование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родительского сообщества, целью которого является изучение мнения родителей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(законных представителей) о степени удовлетворенности оказанными в ДОУ в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течение учебного года государственными услугами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5753100" cy="3514725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Признавая авторитет дошкольного образовательного учреждения, родители не всегда</w:t>
            </w:r>
          </w:p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достаточно проявляют активности к сотрудничеству с педагогами по развитию и</w:t>
            </w:r>
          </w:p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воспитанию дошкольника..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Default="00654E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Взаимодействие с социумом</w:t>
            </w:r>
          </w:p>
          <w:p w:rsidR="00654E64" w:rsidRDefault="00654E6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повышения качества образовательного процесса в  Учреждении складываются отношения сотрудничества и взаимодействия с окружающим социумом, которые строятся на договорной основе. Цели взаимодействия способствуют разностороннему развитию воспитанников и осуществляются в рамках реализуемой программы.</w:t>
            </w:r>
          </w:p>
          <w:p w:rsidR="00654E64" w:rsidRDefault="00654E64" w:rsidP="00D90C16">
            <w:pPr>
              <w:widowControl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 протяжении учебного года </w:t>
            </w:r>
            <w:proofErr w:type="gramStart"/>
            <w:r>
              <w:rPr>
                <w:lang w:eastAsia="en-US"/>
              </w:rPr>
              <w:t>взаимодействие  осуществлялось</w:t>
            </w:r>
            <w:proofErr w:type="gramEnd"/>
            <w:r>
              <w:rPr>
                <w:lang w:eastAsia="en-US"/>
              </w:rPr>
              <w:t xml:space="preserve"> со следующими социальными  партнерами: МОУ СОШ № 37, 38; библиотека им. Ленина, библиотека для слепых.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Выводы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совершенствуется образовательная деятельность, созданы условия для развития детей -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работы;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детском саду осуществляется квалифицированная коррекционная помощь детям с  нарушением зрения и речи;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-педагоги ДОУ принимают участие в конкурсах различного уровня, обобщают и распространяют свой педагогический опыт;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E43F0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Перспективы развития на 2016-2017</w:t>
            </w:r>
            <w:r w:rsidR="00654E64">
              <w:rPr>
                <w:b/>
                <w:lang w:eastAsia="en-US"/>
              </w:rPr>
              <w:t>уч.г.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необходимых условий для осуществления коррекционно-образовательного процесса в соответствии с ФГОС ДО.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Внедрение в образовательный процесс нового содержания педагогических, в том числе информационных технологий, развитие инновационных процессов.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Повышение активности педагогов и представление опыта работы детского сада через участие в конкурсах, семинарах различного уровня, размещение информации о деятельности детского сада на сайте. </w:t>
            </w:r>
          </w:p>
          <w:p w:rsidR="00654E64" w:rsidRDefault="00654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Осуществление профессионального взаимодействия педагогов и родителей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64" w:rsidRPr="00E43F0B" w:rsidRDefault="00654E64">
            <w:pPr>
              <w:spacing w:line="276" w:lineRule="auto"/>
              <w:jc w:val="both"/>
              <w:rPr>
                <w:b/>
                <w:highlight w:val="yellow"/>
                <w:lang w:eastAsia="en-US"/>
              </w:rPr>
            </w:pPr>
            <w:r w:rsidRPr="00E43F0B">
              <w:rPr>
                <w:b/>
                <w:lang w:eastAsia="en-US"/>
              </w:rPr>
              <w:t>Цели и з</w:t>
            </w:r>
            <w:r w:rsidR="00E43F0B" w:rsidRPr="00E43F0B">
              <w:rPr>
                <w:b/>
                <w:lang w:eastAsia="en-US"/>
              </w:rPr>
              <w:t>адачи работы МБДОУ № 250 на 2016-2017</w:t>
            </w:r>
            <w:r w:rsidRPr="00E43F0B">
              <w:rPr>
                <w:b/>
                <w:lang w:eastAsia="en-US"/>
              </w:rPr>
              <w:t>уч.г.</w:t>
            </w:r>
          </w:p>
        </w:tc>
      </w:tr>
      <w:tr w:rsidR="00654E64" w:rsidTr="00E43F0B">
        <w:trPr>
          <w:gridAfter w:val="1"/>
          <w:wAfter w:w="343" w:type="dxa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E64" w:rsidRPr="00E43F0B" w:rsidRDefault="00654E64">
            <w:pPr>
              <w:spacing w:line="276" w:lineRule="auto"/>
              <w:jc w:val="both"/>
              <w:rPr>
                <w:color w:val="00B050"/>
                <w:lang w:eastAsia="en-US"/>
              </w:rPr>
            </w:pPr>
            <w:r w:rsidRPr="00E43F0B">
              <w:rPr>
                <w:lang w:eastAsia="en-US"/>
              </w:rPr>
              <w:t xml:space="preserve">ЦЕЛЬ: Создание </w:t>
            </w:r>
            <w:proofErr w:type="spellStart"/>
            <w:r w:rsidRPr="00E43F0B">
              <w:rPr>
                <w:lang w:eastAsia="en-US"/>
              </w:rPr>
              <w:t>здоровьесберегающей</w:t>
            </w:r>
            <w:proofErr w:type="spellEnd"/>
            <w:r w:rsidRPr="00E43F0B">
              <w:rPr>
                <w:lang w:eastAsia="en-US"/>
              </w:rPr>
              <w:t xml:space="preserve"> развивающей </w:t>
            </w:r>
            <w:proofErr w:type="spellStart"/>
            <w:r w:rsidRPr="00E43F0B">
              <w:rPr>
                <w:lang w:eastAsia="en-US"/>
              </w:rPr>
              <w:t>воспитательно</w:t>
            </w:r>
            <w:proofErr w:type="spellEnd"/>
            <w:r w:rsidRPr="00E43F0B">
              <w:rPr>
                <w:lang w:eastAsia="en-US"/>
              </w:rPr>
              <w:t>-образовательной среды, способствующей педагогической и психологической деятельности  для качественной работы педагогов с детьми в соответствии с ФГОС.</w:t>
            </w:r>
            <w:r w:rsidRPr="00E43F0B">
              <w:rPr>
                <w:color w:val="00B050"/>
                <w:lang w:eastAsia="en-US"/>
              </w:rPr>
              <w:t xml:space="preserve"> </w:t>
            </w:r>
          </w:p>
          <w:p w:rsidR="00654E64" w:rsidRPr="00E43F0B" w:rsidRDefault="00654E64">
            <w:pPr>
              <w:spacing w:line="276" w:lineRule="auto"/>
              <w:jc w:val="both"/>
              <w:rPr>
                <w:lang w:eastAsia="en-US"/>
              </w:rPr>
            </w:pPr>
            <w:r w:rsidRPr="00E43F0B">
              <w:rPr>
                <w:lang w:eastAsia="en-US"/>
              </w:rPr>
              <w:t>ЗАДАЧИ:</w:t>
            </w:r>
          </w:p>
          <w:p w:rsidR="00E43F0B" w:rsidRPr="003A2D67" w:rsidRDefault="00E43F0B" w:rsidP="00E43F0B">
            <w:pPr>
              <w:jc w:val="both"/>
            </w:pPr>
            <w:r>
              <w:rPr>
                <w:lang w:eastAsia="en-US"/>
              </w:rPr>
              <w:t>1.</w:t>
            </w:r>
            <w:r w:rsidRPr="003A2D67">
              <w:rPr>
                <w:lang w:eastAsia="en-US"/>
              </w:rPr>
              <w:t xml:space="preserve"> </w:t>
            </w:r>
            <w:r w:rsidRPr="003A2D67">
              <w:t xml:space="preserve">Создание учебно-методических условий для овладения педагогами ДОУ методами проектирования педагогического процесса. </w:t>
            </w:r>
          </w:p>
          <w:p w:rsidR="00E43F0B" w:rsidRPr="003A2D67" w:rsidRDefault="00E43F0B" w:rsidP="00E43F0B">
            <w:pPr>
              <w:jc w:val="both"/>
            </w:pPr>
            <w:r>
              <w:t>2.</w:t>
            </w:r>
            <w:r w:rsidRPr="003A2D67">
              <w:t xml:space="preserve">Создание психолого-педагогических условий развития игровой   деятельности детей. </w:t>
            </w:r>
          </w:p>
          <w:p w:rsidR="00E43F0B" w:rsidRPr="00E43F0B" w:rsidRDefault="00E43F0B" w:rsidP="00E43F0B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bookmarkStart w:id="0" w:name="_GoBack"/>
            <w:bookmarkEnd w:id="0"/>
            <w:r>
              <w:rPr>
                <w:lang w:eastAsia="en-US"/>
              </w:rPr>
              <w:t xml:space="preserve"> Повышение профессионального мастерства педагогов через различные формы работы в условиях ФГОС.</w:t>
            </w:r>
          </w:p>
          <w:p w:rsidR="00654E64" w:rsidRPr="00E43F0B" w:rsidRDefault="00654E64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</w:p>
        </w:tc>
      </w:tr>
    </w:tbl>
    <w:p w:rsidR="00654E64" w:rsidRDefault="00654E64" w:rsidP="00654E64">
      <w:pPr>
        <w:jc w:val="both"/>
      </w:pPr>
    </w:p>
    <w:p w:rsidR="00654E64" w:rsidRDefault="00654E64" w:rsidP="00654E64">
      <w:pPr>
        <w:jc w:val="both"/>
      </w:pPr>
    </w:p>
    <w:p w:rsidR="00654E64" w:rsidRDefault="00654E64" w:rsidP="00654E64">
      <w:pPr>
        <w:jc w:val="both"/>
      </w:pPr>
      <w:r>
        <w:t>Заведующий МБДОУ № 250                                              Г.П.</w:t>
      </w:r>
      <w:r w:rsidR="00E43F0B">
        <w:t xml:space="preserve"> </w:t>
      </w:r>
      <w:r>
        <w:t>Корниенко</w:t>
      </w:r>
    </w:p>
    <w:p w:rsidR="00E05A6C" w:rsidRDefault="00E05A6C"/>
    <w:sectPr w:rsidR="00E0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6C0"/>
    <w:multiLevelType w:val="hybridMultilevel"/>
    <w:tmpl w:val="E370B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48A5"/>
    <w:multiLevelType w:val="hybridMultilevel"/>
    <w:tmpl w:val="C7F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7787"/>
    <w:multiLevelType w:val="multilevel"/>
    <w:tmpl w:val="8ED2A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3"/>
    <w:rsid w:val="000D5844"/>
    <w:rsid w:val="002E2FF0"/>
    <w:rsid w:val="003A2D67"/>
    <w:rsid w:val="003C3CE1"/>
    <w:rsid w:val="004234C3"/>
    <w:rsid w:val="005164F9"/>
    <w:rsid w:val="00624848"/>
    <w:rsid w:val="00654E64"/>
    <w:rsid w:val="00745DAA"/>
    <w:rsid w:val="007B2F4A"/>
    <w:rsid w:val="008D6712"/>
    <w:rsid w:val="00AC141C"/>
    <w:rsid w:val="00D87B56"/>
    <w:rsid w:val="00D90C16"/>
    <w:rsid w:val="00E05A6C"/>
    <w:rsid w:val="00E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7466-5AAD-4D90-BA6C-8FDD90AF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4E64"/>
  </w:style>
  <w:style w:type="paragraph" w:styleId="a4">
    <w:name w:val="Title"/>
    <w:basedOn w:val="a"/>
    <w:link w:val="a5"/>
    <w:qFormat/>
    <w:rsid w:val="00654E6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5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4E64"/>
    <w:pPr>
      <w:suppressAutoHyphens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654E64"/>
    <w:pPr>
      <w:suppressAutoHyphens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654E64"/>
  </w:style>
  <w:style w:type="character" w:styleId="a6">
    <w:name w:val="Emphasis"/>
    <w:basedOn w:val="a0"/>
    <w:qFormat/>
    <w:rsid w:val="00654E64"/>
    <w:rPr>
      <w:i/>
      <w:iCs/>
    </w:rPr>
  </w:style>
  <w:style w:type="character" w:styleId="a7">
    <w:name w:val="Strong"/>
    <w:basedOn w:val="a0"/>
    <w:qFormat/>
    <w:rsid w:val="00654E64"/>
    <w:rPr>
      <w:b/>
      <w:bCs/>
    </w:rPr>
  </w:style>
  <w:style w:type="paragraph" w:styleId="a8">
    <w:name w:val="List Paragraph"/>
    <w:basedOn w:val="a"/>
    <w:uiPriority w:val="34"/>
    <w:qFormat/>
    <w:rsid w:val="003A2D6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0210325047925"/>
          <c:y val="0.33720930232558138"/>
          <c:w val="0.14340344168260108"/>
          <c:h val="0.348837209302326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701720841300265"/>
          <c:y val="0.19767441860465082"/>
          <c:w val="0.28298279158699907"/>
          <c:h val="0.744186046511627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1615720524025"/>
          <c:y val="0.3260869565217393"/>
          <c:w val="0.18558951965065487"/>
          <c:h val="0.369565217391304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3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0.44</c:v>
                </c:pt>
                <c:pt idx="1">
                  <c:v>0.5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Многодетные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2445414847161551"/>
          <c:y val="7.6086956521739135E-2"/>
          <c:w val="0.37336244541484909"/>
          <c:h val="0.9347826086956522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45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64640883977942"/>
          <c:y val="0.29059829059829062"/>
          <c:w val="0.35911602209944893"/>
          <c:h val="0.435897435897436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32">
                <a:noFill/>
              </a:ln>
            </c:spPr>
            <c:txPr>
              <a:bodyPr/>
              <a:lstStyle/>
              <a:p>
                <a:pPr>
                  <a:defRPr sz="5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0.77000000000000179</c:v>
                </c:pt>
                <c:pt idx="1">
                  <c:v>0.2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Готовы к школе</c:v>
                </c:pt>
                <c:pt idx="1">
                  <c:v>Возможны трудности адаптации</c:v>
                </c:pt>
                <c:pt idx="2">
                  <c:v>Нуждаются в коррекционной работе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6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40883977900565"/>
          <c:y val="0.19658119658119727"/>
          <c:w val="0.34254143646408824"/>
          <c:h val="0.59829059829059861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4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25503355704702E-2"/>
          <c:y val="4.4444444444444502E-2"/>
          <c:w val="0.9093959731543626"/>
          <c:h val="0.625000000000001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450363292296618E-2"/>
                  <c:y val="-1.034141996028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24998959988746E-2"/>
                  <c:y val="-2.610831011031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411715164593805E-2"/>
                  <c:y val="-9.8573349140424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097089087319471E-2"/>
                  <c:y val="-7.060300255793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205281801991479E-2"/>
                  <c:y val="-1.3554714371321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47031563643337E-2"/>
                  <c:y val="-7.069786625429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7658">
                <a:noFill/>
              </a:ln>
            </c:spPr>
            <c:txPr>
              <a:bodyPr/>
              <a:lstStyle/>
              <a:p>
                <a:pPr>
                  <a:defRPr sz="72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0.72000000000000064</c:v>
                </c:pt>
                <c:pt idx="1">
                  <c:v>0.56000000000000005</c:v>
                </c:pt>
                <c:pt idx="2">
                  <c:v>0.85000000000000064</c:v>
                </c:pt>
                <c:pt idx="3">
                  <c:v>0.97000000000000064</c:v>
                </c:pt>
                <c:pt idx="4">
                  <c:v>0.89000000000000012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7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Современно оснащен и эстетически привлекателен</c:v>
                </c:pt>
                <c:pt idx="1">
                  <c:v>С комфортными психолого-педагогическими условиями</c:v>
                </c:pt>
                <c:pt idx="2">
                  <c:v>С высоким профессионализмом сотрудников</c:v>
                </c:pt>
                <c:pt idx="3">
                  <c:v>с индивидуальным подходом к ребенку</c:v>
                </c:pt>
                <c:pt idx="4">
                  <c:v>С качественной подготовкой к школе</c:v>
                </c:pt>
                <c:pt idx="5">
                  <c:v>с использованием современных программ и технологий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887000"/>
        <c:axId val="391888960"/>
        <c:axId val="0"/>
      </c:bar3DChart>
      <c:catAx>
        <c:axId val="391887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19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18889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91888960"/>
        <c:scaling>
          <c:orientation val="minMax"/>
        </c:scaling>
        <c:delete val="0"/>
        <c:axPos val="l"/>
        <c:majorGridlines>
          <c:spPr>
            <a:ln w="219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1887000"/>
        <c:crosses val="autoZero"/>
        <c:crossBetween val="between"/>
      </c:valAx>
      <c:spPr>
        <a:noFill/>
        <a:ln w="176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9</cp:revision>
  <dcterms:created xsi:type="dcterms:W3CDTF">2016-05-20T08:21:00Z</dcterms:created>
  <dcterms:modified xsi:type="dcterms:W3CDTF">2016-06-28T10:20:00Z</dcterms:modified>
</cp:coreProperties>
</file>